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A42D" w14:textId="77777777" w:rsidR="001B657E" w:rsidRPr="001A5858" w:rsidRDefault="001B657E" w:rsidP="00C0240A">
      <w:pPr>
        <w:pStyle w:val="NoSpacing"/>
        <w:rPr>
          <w:rStyle w:val="TitleChar"/>
          <w:b w:val="0"/>
          <w:bCs w:val="0"/>
          <w:color w:val="auto"/>
          <w:sz w:val="22"/>
          <w:szCs w:val="22"/>
          <w:lang w:val="fr-CA"/>
        </w:rPr>
      </w:pPr>
    </w:p>
    <w:p w14:paraId="54F90D2A" w14:textId="59C52FA6" w:rsidR="004748C5" w:rsidRPr="00E30FAF" w:rsidRDefault="00C74BEB" w:rsidP="004748C5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0" w:name="lt_pId008"/>
      <w:r w:rsidRPr="00E30FAF">
        <w:rPr>
          <w:rFonts w:ascii="Neue Haas Unica" w:eastAsia="Calibri" w:hAnsi="Neue Haas Unica" w:cs="Arial"/>
          <w:sz w:val="20"/>
          <w:szCs w:val="20"/>
        </w:rPr>
        <w:t xml:space="preserve">Par connaissance </w:t>
      </w:r>
      <w:r w:rsidR="003D0AE6" w:rsidRPr="00E30FAF">
        <w:rPr>
          <w:rFonts w:ascii="Neue Haas Unica" w:eastAsia="Calibri" w:hAnsi="Neue Haas Unica" w:cs="Arial"/>
          <w:sz w:val="20"/>
          <w:szCs w:val="20"/>
        </w:rPr>
        <w:t xml:space="preserve">de la </w:t>
      </w:r>
      <w:r w:rsidRPr="00E30FAF">
        <w:rPr>
          <w:rFonts w:ascii="Neue Haas Unica" w:eastAsia="Calibri" w:hAnsi="Neue Haas Unica" w:cs="Arial"/>
          <w:sz w:val="20"/>
          <w:szCs w:val="20"/>
        </w:rPr>
        <w:t xml:space="preserve">situation, on entend le fait de </w:t>
      </w:r>
      <w:r w:rsidR="003D0AE6" w:rsidRPr="00E30FAF">
        <w:rPr>
          <w:rFonts w:ascii="Neue Haas Unica" w:eastAsia="Calibri" w:hAnsi="Neue Haas Unica" w:cs="Arial"/>
          <w:sz w:val="20"/>
          <w:szCs w:val="20"/>
        </w:rPr>
        <w:t xml:space="preserve">pouvoir accéder à des renseignements importants </w:t>
      </w:r>
      <w:r w:rsidR="009D4DED" w:rsidRPr="00E30FAF">
        <w:rPr>
          <w:rFonts w:ascii="Neue Haas Unica" w:eastAsia="Calibri" w:hAnsi="Neue Haas Unica" w:cs="Arial"/>
          <w:sz w:val="20"/>
          <w:szCs w:val="20"/>
        </w:rPr>
        <w:t>susceptibles</w:t>
      </w:r>
      <w:r w:rsidR="00140127" w:rsidRPr="00E30FAF">
        <w:rPr>
          <w:rFonts w:ascii="Neue Haas Unica" w:eastAsia="Calibri" w:hAnsi="Neue Haas Unica" w:cs="Arial"/>
          <w:sz w:val="20"/>
          <w:szCs w:val="20"/>
        </w:rPr>
        <w:t xml:space="preserve"> d’orienter </w:t>
      </w:r>
      <w:r w:rsidR="00480C4F" w:rsidRPr="00E30FAF">
        <w:rPr>
          <w:rFonts w:ascii="Neue Haas Unica" w:eastAsia="Calibri" w:hAnsi="Neue Haas Unica" w:cs="Arial"/>
          <w:sz w:val="20"/>
          <w:szCs w:val="20"/>
        </w:rPr>
        <w:t>la</w:t>
      </w:r>
      <w:r w:rsidR="003D0AE6" w:rsidRPr="00E30FAF">
        <w:rPr>
          <w:rFonts w:ascii="Neue Haas Unica" w:eastAsia="Calibri" w:hAnsi="Neue Haas Unica" w:cs="Arial"/>
          <w:sz w:val="20"/>
          <w:szCs w:val="20"/>
        </w:rPr>
        <w:t xml:space="preserve"> prise de décision.</w:t>
      </w:r>
      <w:bookmarkEnd w:id="0"/>
      <w:r w:rsidR="006223C3" w:rsidRPr="00E30FAF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1" w:name="lt_pId009"/>
      <w:r w:rsidR="00FA738A" w:rsidRPr="00E30FAF">
        <w:rPr>
          <w:rFonts w:ascii="Neue Haas Unica" w:eastAsia="Calibri" w:hAnsi="Neue Haas Unica" w:cs="Arial"/>
          <w:sz w:val="20"/>
          <w:szCs w:val="20"/>
        </w:rPr>
        <w:t xml:space="preserve">Cependant, </w:t>
      </w:r>
      <w:r w:rsidR="00872EFA" w:rsidRPr="00E30FAF">
        <w:rPr>
          <w:rFonts w:ascii="Neue Haas Unica" w:eastAsia="Calibri" w:hAnsi="Neue Haas Unica" w:cs="Arial"/>
          <w:sz w:val="20"/>
          <w:szCs w:val="20"/>
        </w:rPr>
        <w:t>d</w:t>
      </w:r>
      <w:r w:rsidR="00FA738A" w:rsidRPr="00E30FAF">
        <w:rPr>
          <w:rFonts w:ascii="Neue Haas Unica" w:eastAsia="Calibri" w:hAnsi="Neue Haas Unica" w:cs="Arial"/>
          <w:sz w:val="20"/>
          <w:szCs w:val="20"/>
        </w:rPr>
        <w:t xml:space="preserve">es renseignements </w:t>
      </w:r>
      <w:r w:rsidR="009B30FF" w:rsidRPr="00E30FAF">
        <w:rPr>
          <w:rFonts w:ascii="Neue Haas Unica" w:eastAsia="Calibri" w:hAnsi="Neue Haas Unica" w:cs="Arial"/>
          <w:sz w:val="20"/>
          <w:szCs w:val="20"/>
        </w:rPr>
        <w:t>pertinents</w:t>
      </w:r>
      <w:r w:rsidR="00FA738A" w:rsidRPr="00E30FAF">
        <w:rPr>
          <w:rFonts w:ascii="Neue Haas Unica" w:eastAsia="Calibri" w:hAnsi="Neue Haas Unica" w:cs="Arial"/>
          <w:sz w:val="20"/>
          <w:szCs w:val="20"/>
        </w:rPr>
        <w:t xml:space="preserve"> dans une situation </w:t>
      </w:r>
      <w:r w:rsidR="006E07C0" w:rsidRPr="00E30FAF">
        <w:rPr>
          <w:rFonts w:ascii="Neue Haas Unica" w:eastAsia="Calibri" w:hAnsi="Neue Haas Unica" w:cs="Arial"/>
          <w:sz w:val="20"/>
          <w:szCs w:val="20"/>
        </w:rPr>
        <w:t xml:space="preserve">peuvent s’avérer </w:t>
      </w:r>
      <w:r w:rsidR="00AC0C27">
        <w:rPr>
          <w:rFonts w:ascii="Neue Haas Unica" w:eastAsia="Calibri" w:hAnsi="Neue Haas Unica" w:cs="Arial"/>
          <w:sz w:val="20"/>
          <w:szCs w:val="20"/>
        </w:rPr>
        <w:t>in</w:t>
      </w:r>
      <w:r w:rsidR="009B30FF" w:rsidRPr="00E30FAF">
        <w:rPr>
          <w:rFonts w:ascii="Neue Haas Unica" w:eastAsia="Calibri" w:hAnsi="Neue Haas Unica" w:cs="Arial"/>
          <w:sz w:val="20"/>
          <w:szCs w:val="20"/>
        </w:rPr>
        <w:t>util</w:t>
      </w:r>
      <w:r w:rsidR="00AC0C27">
        <w:rPr>
          <w:rFonts w:ascii="Neue Haas Unica" w:eastAsia="Calibri" w:hAnsi="Neue Haas Unica" w:cs="Arial"/>
          <w:sz w:val="20"/>
          <w:szCs w:val="20"/>
        </w:rPr>
        <w:t>es</w:t>
      </w:r>
      <w:r w:rsidR="009B30FF" w:rsidRPr="00E30FAF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FA738A" w:rsidRPr="00E30FAF">
        <w:rPr>
          <w:rFonts w:ascii="Neue Haas Unica" w:eastAsia="Calibri" w:hAnsi="Neue Haas Unica" w:cs="Arial"/>
          <w:sz w:val="20"/>
          <w:szCs w:val="20"/>
        </w:rPr>
        <w:t>dans une autre.</w:t>
      </w:r>
      <w:bookmarkEnd w:id="1"/>
    </w:p>
    <w:p w14:paraId="717AF4A6" w14:textId="73F7B32C" w:rsidR="004748C5" w:rsidRPr="00E30FAF" w:rsidRDefault="00EB3F7D" w:rsidP="004725B2">
      <w:pPr>
        <w:numPr>
          <w:ilvl w:val="0"/>
          <w:numId w:val="3"/>
        </w:numPr>
        <w:spacing w:before="120" w:after="120" w:line="240" w:lineRule="auto"/>
        <w:rPr>
          <w:rFonts w:ascii="Neue Haas Unica" w:eastAsia="Times New Roman" w:hAnsi="Neue Haas Unica" w:cs="Arial"/>
          <w:sz w:val="20"/>
          <w:szCs w:val="20"/>
        </w:rPr>
      </w:pPr>
      <w:bookmarkStart w:id="2" w:name="lt_pId010"/>
      <w:r w:rsidRPr="00E30FAF">
        <w:rPr>
          <w:rFonts w:ascii="Neue Haas Unica" w:eastAsia="Times New Roman" w:hAnsi="Neue Haas Unica" w:cs="Arial"/>
          <w:sz w:val="20"/>
          <w:szCs w:val="20"/>
        </w:rPr>
        <w:t>Les chaînes de télévision, en particulier les chaînes locales et le canal météo</w:t>
      </w:r>
      <w:r w:rsidR="00AF6273" w:rsidRPr="00E30FAF">
        <w:rPr>
          <w:rFonts w:ascii="Neue Haas Unica" w:eastAsia="Times New Roman" w:hAnsi="Neue Haas Unica" w:cs="Arial"/>
          <w:sz w:val="20"/>
          <w:szCs w:val="20"/>
        </w:rPr>
        <w:t>,</w:t>
      </w:r>
      <w:r w:rsidRPr="00E30FAF">
        <w:rPr>
          <w:rFonts w:ascii="Neue Haas Unica" w:eastAsia="Times New Roman" w:hAnsi="Neue Haas Unica" w:cs="Arial"/>
          <w:sz w:val="20"/>
          <w:szCs w:val="20"/>
        </w:rPr>
        <w:t xml:space="preserve"> peuvent être des sources de renseignements utiles sur des sujets donnés.</w:t>
      </w:r>
      <w:bookmarkEnd w:id="2"/>
      <w:r w:rsidR="006223C3" w:rsidRPr="00E30FAF">
        <w:rPr>
          <w:rFonts w:ascii="Neue Haas Unica" w:eastAsia="Times New Roman" w:hAnsi="Neue Haas Unica" w:cs="Arial"/>
          <w:sz w:val="20"/>
          <w:szCs w:val="20"/>
        </w:rPr>
        <w:t xml:space="preserve"> </w:t>
      </w:r>
    </w:p>
    <w:p w14:paraId="15086FD4" w14:textId="2EAE08F1" w:rsidR="004748C5" w:rsidRPr="00E30FAF" w:rsidRDefault="00344A56" w:rsidP="004725B2">
      <w:pPr>
        <w:numPr>
          <w:ilvl w:val="0"/>
          <w:numId w:val="3"/>
        </w:numPr>
        <w:spacing w:before="120" w:after="120" w:line="240" w:lineRule="auto"/>
        <w:rPr>
          <w:rFonts w:ascii="Neue Haas Unica" w:eastAsia="Times New Roman" w:hAnsi="Neue Haas Unica" w:cs="Arial"/>
          <w:sz w:val="20"/>
          <w:szCs w:val="20"/>
        </w:rPr>
      </w:pPr>
      <w:bookmarkStart w:id="3" w:name="lt_pId011"/>
      <w:r w:rsidRPr="1B7FF6AB">
        <w:rPr>
          <w:rFonts w:ascii="Neue Haas Unica" w:eastAsia="Times New Roman" w:hAnsi="Neue Haas Unica" w:cs="Arial"/>
          <w:sz w:val="20"/>
          <w:szCs w:val="20"/>
        </w:rPr>
        <w:t>Plusieurs grandes villes offrent des services de notification par courriel qui fournissent des mises à jour sur les événements graves.</w:t>
      </w:r>
      <w:bookmarkEnd w:id="3"/>
      <w:r w:rsidR="006223C3" w:rsidRPr="1B7FF6AB">
        <w:rPr>
          <w:rFonts w:ascii="Neue Haas Unica" w:eastAsia="Times New Roman" w:hAnsi="Neue Haas Unica" w:cs="Arial"/>
          <w:sz w:val="20"/>
          <w:szCs w:val="20"/>
        </w:rPr>
        <w:t xml:space="preserve"> </w:t>
      </w:r>
    </w:p>
    <w:p w14:paraId="7FB6E4AA" w14:textId="183D3ADB" w:rsidR="004748C5" w:rsidRPr="00E30FAF" w:rsidRDefault="00E444BF" w:rsidP="004725B2">
      <w:pPr>
        <w:numPr>
          <w:ilvl w:val="0"/>
          <w:numId w:val="3"/>
        </w:numPr>
        <w:spacing w:before="120" w:after="120" w:line="240" w:lineRule="auto"/>
        <w:rPr>
          <w:rFonts w:ascii="Neue Haas Unica" w:eastAsia="Times New Roman" w:hAnsi="Neue Haas Unica" w:cs="Arial"/>
          <w:sz w:val="20"/>
          <w:szCs w:val="20"/>
        </w:rPr>
      </w:pPr>
      <w:bookmarkStart w:id="4" w:name="lt_pId012"/>
      <w:r w:rsidRPr="1B7FF6AB">
        <w:rPr>
          <w:rFonts w:ascii="Neue Haas Unica" w:eastAsia="Times New Roman" w:hAnsi="Neue Haas Unica" w:cs="Arial"/>
          <w:sz w:val="20"/>
          <w:szCs w:val="20"/>
        </w:rPr>
        <w:t xml:space="preserve">Différents sites Web surveillent les </w:t>
      </w:r>
      <w:r w:rsidR="00A21FDA" w:rsidRPr="1B7FF6AB">
        <w:rPr>
          <w:rFonts w:ascii="Neue Haas Unica" w:eastAsia="Times New Roman" w:hAnsi="Neue Haas Unica" w:cs="Arial"/>
          <w:sz w:val="20"/>
          <w:szCs w:val="20"/>
        </w:rPr>
        <w:t xml:space="preserve">événements météorologiques graves </w:t>
      </w:r>
      <w:r w:rsidR="00F54439" w:rsidRPr="1B7FF6AB">
        <w:rPr>
          <w:rFonts w:ascii="Neue Haas Unica" w:eastAsia="Times New Roman" w:hAnsi="Neue Haas Unica" w:cs="Arial"/>
          <w:sz w:val="20"/>
          <w:szCs w:val="20"/>
        </w:rPr>
        <w:t xml:space="preserve">et les éruptions solaires </w:t>
      </w:r>
      <w:r w:rsidR="0099572C" w:rsidRPr="1B7FF6AB">
        <w:rPr>
          <w:rFonts w:ascii="Neue Haas Unica" w:eastAsia="Times New Roman" w:hAnsi="Neue Haas Unica" w:cs="Arial"/>
          <w:sz w:val="20"/>
          <w:szCs w:val="20"/>
        </w:rPr>
        <w:t>susceptibles</w:t>
      </w:r>
      <w:r w:rsidR="00A21FDA" w:rsidRPr="1B7FF6AB">
        <w:rPr>
          <w:rFonts w:ascii="Neue Haas Unica" w:eastAsia="Times New Roman" w:hAnsi="Neue Haas Unica" w:cs="Arial"/>
          <w:sz w:val="20"/>
          <w:szCs w:val="20"/>
        </w:rPr>
        <w:t xml:space="preserve"> de perturber les systèmes de GPS, </w:t>
      </w:r>
      <w:r w:rsidR="00AF6273" w:rsidRPr="1B7FF6AB">
        <w:rPr>
          <w:rFonts w:ascii="Neue Haas Unica" w:eastAsia="Times New Roman" w:hAnsi="Neue Haas Unica" w:cs="Arial"/>
          <w:sz w:val="20"/>
          <w:szCs w:val="20"/>
        </w:rPr>
        <w:t xml:space="preserve">les réseaux cellulaires </w:t>
      </w:r>
      <w:r w:rsidR="00A21FDA" w:rsidRPr="1B7FF6AB">
        <w:rPr>
          <w:rFonts w:ascii="Neue Haas Unica" w:eastAsia="Times New Roman" w:hAnsi="Neue Haas Unica" w:cs="Arial"/>
          <w:sz w:val="20"/>
          <w:szCs w:val="20"/>
        </w:rPr>
        <w:t>et les autres types d</w:t>
      </w:r>
      <w:r w:rsidR="005A4AE3" w:rsidRPr="1B7FF6AB">
        <w:rPr>
          <w:rFonts w:ascii="Neue Haas Unica" w:eastAsia="Times New Roman" w:hAnsi="Neue Haas Unica" w:cs="Arial"/>
          <w:sz w:val="20"/>
          <w:szCs w:val="20"/>
        </w:rPr>
        <w:t>’</w:t>
      </w:r>
      <w:r w:rsidR="00A21FDA" w:rsidRPr="1B7FF6AB">
        <w:rPr>
          <w:rFonts w:ascii="Neue Haas Unica" w:eastAsia="Times New Roman" w:hAnsi="Neue Haas Unica" w:cs="Arial"/>
          <w:sz w:val="20"/>
          <w:szCs w:val="20"/>
        </w:rPr>
        <w:t xml:space="preserve">appareils électroniques et </w:t>
      </w:r>
      <w:r w:rsidR="00BC1464" w:rsidRPr="1B7FF6AB">
        <w:rPr>
          <w:rFonts w:ascii="Neue Haas Unica" w:eastAsia="Times New Roman" w:hAnsi="Neue Haas Unica" w:cs="Arial"/>
          <w:sz w:val="20"/>
          <w:szCs w:val="20"/>
        </w:rPr>
        <w:t xml:space="preserve">de systèmes </w:t>
      </w:r>
      <w:r w:rsidR="00A21FDA" w:rsidRPr="1B7FF6AB">
        <w:rPr>
          <w:rFonts w:ascii="Neue Haas Unica" w:eastAsia="Times New Roman" w:hAnsi="Neue Haas Unica" w:cs="Arial"/>
          <w:sz w:val="20"/>
          <w:szCs w:val="20"/>
        </w:rPr>
        <w:t>informatiques :</w:t>
      </w:r>
      <w:bookmarkEnd w:id="4"/>
      <w:r w:rsidR="006223C3" w:rsidRPr="1B7FF6AB">
        <w:rPr>
          <w:rFonts w:ascii="Neue Haas Unica" w:eastAsia="Times New Roman" w:hAnsi="Neue Haas Unica" w:cs="Arial"/>
          <w:sz w:val="20"/>
          <w:szCs w:val="20"/>
        </w:rPr>
        <w:t xml:space="preserve"> </w:t>
      </w:r>
    </w:p>
    <w:p w14:paraId="266F46FE" w14:textId="243B5CC4" w:rsidR="004748C5" w:rsidRPr="00CF0924" w:rsidRDefault="00DB7A49" w:rsidP="004725B2">
      <w:pPr>
        <w:numPr>
          <w:ilvl w:val="0"/>
          <w:numId w:val="1"/>
        </w:numPr>
        <w:spacing w:before="240" w:after="240" w:line="240" w:lineRule="auto"/>
        <w:rPr>
          <w:rFonts w:eastAsia="Times New Roman" w:cstheme="minorHAnsi"/>
        </w:rPr>
      </w:pPr>
      <w:hyperlink r:id="rId11" w:history="1">
        <w:r w:rsidRPr="00CF0924">
          <w:rPr>
            <w:rStyle w:val="Hyperlink"/>
            <w:rFonts w:eastAsia="Times New Roman" w:cstheme="minorHAnsi"/>
          </w:rPr>
          <w:t xml:space="preserve">Communiqués de presse </w:t>
        </w:r>
        <w:r w:rsidR="007B7DC0" w:rsidRPr="00CF0924">
          <w:rPr>
            <w:rStyle w:val="Hyperlink"/>
            <w:rFonts w:eastAsia="Times New Roman" w:cstheme="minorHAnsi"/>
          </w:rPr>
          <w:t>–</w:t>
        </w:r>
        <w:r w:rsidRPr="00CF0924">
          <w:rPr>
            <w:rStyle w:val="Hyperlink"/>
            <w:rFonts w:eastAsia="Times New Roman" w:cstheme="minorHAnsi"/>
          </w:rPr>
          <w:t xml:space="preserve"> Croix-Rouge canadienne</w:t>
        </w:r>
      </w:hyperlink>
    </w:p>
    <w:p w14:paraId="6C982B0B" w14:textId="1B1C432A" w:rsidR="004748C5" w:rsidRPr="00E30FAF" w:rsidRDefault="00DB7A49" w:rsidP="004725B2">
      <w:pPr>
        <w:numPr>
          <w:ilvl w:val="0"/>
          <w:numId w:val="1"/>
        </w:numPr>
        <w:spacing w:before="240" w:after="240" w:line="240" w:lineRule="auto"/>
        <w:rPr>
          <w:rFonts w:ascii="Neue Haas Unica" w:eastAsia="Times New Roman" w:hAnsi="Neue Haas Unica" w:cs="Arial"/>
          <w:sz w:val="20"/>
          <w:szCs w:val="20"/>
        </w:rPr>
      </w:pPr>
      <w:hyperlink r:id="rId12" w:history="1">
        <w:r w:rsidRPr="00E30FAF">
          <w:rPr>
            <w:rStyle w:val="Hyperlink"/>
          </w:rPr>
          <w:t>Environnement et Changement climatique Canada – Canada.ca</w:t>
        </w:r>
      </w:hyperlink>
    </w:p>
    <w:p w14:paraId="2A712E40" w14:textId="380E05E1" w:rsidR="00DB7A49" w:rsidRPr="00E30FAF" w:rsidRDefault="00DB7A49" w:rsidP="004725B2">
      <w:pPr>
        <w:numPr>
          <w:ilvl w:val="0"/>
          <w:numId w:val="1"/>
        </w:numPr>
        <w:spacing w:before="240" w:after="240" w:line="240" w:lineRule="auto"/>
        <w:rPr>
          <w:rFonts w:ascii="Neue Haas Unica" w:eastAsia="Times New Roman" w:hAnsi="Neue Haas Unica" w:cs="Arial"/>
          <w:sz w:val="20"/>
          <w:szCs w:val="20"/>
        </w:rPr>
      </w:pPr>
      <w:hyperlink r:id="rId13" w:history="1">
        <w:r w:rsidRPr="00E30FAF">
          <w:rPr>
            <w:rStyle w:val="Hyperlink"/>
          </w:rPr>
          <w:t xml:space="preserve">Prévisions et faits sur les ouragans </w:t>
        </w:r>
        <w:r w:rsidR="007B7DC0">
          <w:rPr>
            <w:rStyle w:val="Hyperlink"/>
          </w:rPr>
          <w:t>–</w:t>
        </w:r>
        <w:r w:rsidRPr="00E30FAF">
          <w:rPr>
            <w:rStyle w:val="Hyperlink"/>
          </w:rPr>
          <w:t xml:space="preserve"> Canada.ca</w:t>
        </w:r>
      </w:hyperlink>
    </w:p>
    <w:p w14:paraId="24B83AC9" w14:textId="79BD175E" w:rsidR="004748C5" w:rsidRPr="00E30FAF" w:rsidRDefault="00DB7A49" w:rsidP="004725B2">
      <w:pPr>
        <w:numPr>
          <w:ilvl w:val="0"/>
          <w:numId w:val="1"/>
        </w:numPr>
        <w:spacing w:before="240" w:after="240" w:line="240" w:lineRule="auto"/>
        <w:rPr>
          <w:rFonts w:ascii="Neue Haas Unica" w:eastAsia="Times New Roman" w:hAnsi="Neue Haas Unica" w:cs="Arial"/>
          <w:sz w:val="20"/>
          <w:szCs w:val="20"/>
        </w:rPr>
      </w:pPr>
      <w:hyperlink r:id="rId14" w:history="1">
        <w:r w:rsidRPr="00E30FAF">
          <w:rPr>
            <w:rStyle w:val="Hyperlink"/>
          </w:rPr>
          <w:t>Séismes Canada (nrcan.gc.ca)</w:t>
        </w:r>
      </w:hyperlink>
    </w:p>
    <w:p w14:paraId="5628924D" w14:textId="4A7260A8" w:rsidR="00DB7A49" w:rsidRPr="00E30FAF" w:rsidRDefault="00DB7A49" w:rsidP="004725B2">
      <w:pPr>
        <w:numPr>
          <w:ilvl w:val="0"/>
          <w:numId w:val="1"/>
        </w:numPr>
        <w:spacing w:before="240" w:after="240" w:line="240" w:lineRule="auto"/>
        <w:rPr>
          <w:rFonts w:ascii="Neue Haas Unica" w:eastAsia="Times New Roman" w:hAnsi="Neue Haas Unica" w:cs="Arial"/>
          <w:sz w:val="20"/>
          <w:szCs w:val="20"/>
        </w:rPr>
      </w:pPr>
      <w:hyperlink r:id="rId15" w:history="1">
        <w:r w:rsidRPr="00E30FAF">
          <w:rPr>
            <w:rStyle w:val="Hyperlink"/>
          </w:rPr>
          <w:t>Météo actuelle (meteomedia.com)</w:t>
        </w:r>
      </w:hyperlink>
    </w:p>
    <w:p w14:paraId="5E8ED684" w14:textId="78FED4F9" w:rsidR="00DB7A49" w:rsidRPr="00E30FAF" w:rsidRDefault="00DB7A49" w:rsidP="004725B2">
      <w:pPr>
        <w:numPr>
          <w:ilvl w:val="0"/>
          <w:numId w:val="1"/>
        </w:numPr>
        <w:spacing w:before="240" w:after="240" w:line="240" w:lineRule="auto"/>
        <w:rPr>
          <w:rFonts w:ascii="Neue Haas Unica" w:eastAsia="Times New Roman" w:hAnsi="Neue Haas Unica" w:cs="Arial"/>
          <w:sz w:val="20"/>
          <w:szCs w:val="20"/>
        </w:rPr>
      </w:pPr>
      <w:hyperlink r:id="rId16" w:history="1">
        <w:r w:rsidRPr="00E30FAF">
          <w:rPr>
            <w:rStyle w:val="Hyperlink"/>
          </w:rPr>
          <w:t>Système canadien d</w:t>
        </w:r>
        <w:r w:rsidR="007B7DC0">
          <w:rPr>
            <w:rStyle w:val="Hyperlink"/>
          </w:rPr>
          <w:t>’</w:t>
        </w:r>
        <w:r w:rsidRPr="00E30FAF">
          <w:rPr>
            <w:rStyle w:val="Hyperlink"/>
          </w:rPr>
          <w:t>information sur les feux de végétation | Carte interactive (nrcan.gc.ca)</w:t>
        </w:r>
      </w:hyperlink>
    </w:p>
    <w:p w14:paraId="4AB3F92D" w14:textId="2D586CBB" w:rsidR="004748C5" w:rsidRPr="00E30FAF" w:rsidRDefault="00BF4A29" w:rsidP="004725B2">
      <w:pPr>
        <w:numPr>
          <w:ilvl w:val="0"/>
          <w:numId w:val="4"/>
        </w:numPr>
        <w:spacing w:before="120" w:after="120" w:line="240" w:lineRule="auto"/>
        <w:rPr>
          <w:rFonts w:ascii="Neue Haas Unica" w:eastAsia="Times New Roman" w:hAnsi="Neue Haas Unica" w:cs="Arial"/>
          <w:sz w:val="20"/>
          <w:szCs w:val="20"/>
        </w:rPr>
      </w:pPr>
      <w:bookmarkStart w:id="5" w:name="lt_pId022"/>
      <w:r w:rsidRPr="00E30FAF">
        <w:rPr>
          <w:rFonts w:ascii="Neue Haas Unica" w:eastAsia="Times New Roman" w:hAnsi="Neue Haas Unica" w:cs="Arial"/>
          <w:sz w:val="20"/>
          <w:szCs w:val="20"/>
        </w:rPr>
        <w:t xml:space="preserve">Les services de nouvelles comme </w:t>
      </w:r>
      <w:r w:rsidR="00DB7A49" w:rsidRPr="00E30FAF">
        <w:rPr>
          <w:rFonts w:ascii="Neue Haas Unica" w:eastAsia="Times New Roman" w:hAnsi="Neue Haas Unica" w:cs="Arial"/>
          <w:sz w:val="20"/>
          <w:szCs w:val="20"/>
        </w:rPr>
        <w:t>Radio-Canada et TVA Nouvelles</w:t>
      </w:r>
      <w:r w:rsidRPr="00E30FAF">
        <w:rPr>
          <w:rFonts w:ascii="Neue Haas Unica" w:eastAsia="Times New Roman" w:hAnsi="Neue Haas Unica" w:cs="Arial"/>
          <w:sz w:val="20"/>
          <w:szCs w:val="20"/>
        </w:rPr>
        <w:t xml:space="preserve"> sont d</w:t>
      </w:r>
      <w:r w:rsidR="005A4AE3" w:rsidRPr="00E30FAF">
        <w:rPr>
          <w:rFonts w:ascii="Neue Haas Unica" w:eastAsia="Times New Roman" w:hAnsi="Neue Haas Unica" w:cs="Arial"/>
          <w:sz w:val="20"/>
          <w:szCs w:val="20"/>
        </w:rPr>
        <w:t>’</w:t>
      </w:r>
      <w:r w:rsidRPr="00E30FAF">
        <w:rPr>
          <w:rFonts w:ascii="Neue Haas Unica" w:eastAsia="Times New Roman" w:hAnsi="Neue Haas Unica" w:cs="Arial"/>
          <w:sz w:val="20"/>
          <w:szCs w:val="20"/>
        </w:rPr>
        <w:t>autres sources utiles de renseignements et de nouvelles de dernière heure.</w:t>
      </w:r>
      <w:bookmarkEnd w:id="5"/>
      <w:r w:rsidR="006223C3" w:rsidRPr="00E30FAF">
        <w:rPr>
          <w:rFonts w:ascii="Neue Haas Unica" w:eastAsia="Times New Roman" w:hAnsi="Neue Haas Unica" w:cs="Arial"/>
          <w:sz w:val="20"/>
          <w:szCs w:val="20"/>
        </w:rPr>
        <w:t xml:space="preserve"> </w:t>
      </w:r>
      <w:bookmarkStart w:id="6" w:name="lt_pId023"/>
      <w:r w:rsidR="00915181" w:rsidRPr="00E30FAF">
        <w:rPr>
          <w:rFonts w:ascii="Neue Haas Unica" w:eastAsia="Times New Roman" w:hAnsi="Neue Haas Unica" w:cs="Arial"/>
          <w:sz w:val="20"/>
          <w:szCs w:val="20"/>
        </w:rPr>
        <w:t>Plusieurs d</w:t>
      </w:r>
      <w:r w:rsidR="00AC0C27">
        <w:rPr>
          <w:rFonts w:ascii="Neue Haas Unica" w:eastAsia="Times New Roman" w:hAnsi="Neue Haas Unica" w:cs="Arial"/>
          <w:sz w:val="20"/>
          <w:szCs w:val="20"/>
        </w:rPr>
        <w:t>’entre eux</w:t>
      </w:r>
      <w:r w:rsidR="00915181" w:rsidRPr="00E30FAF">
        <w:rPr>
          <w:rFonts w:ascii="Neue Haas Unica" w:eastAsia="Times New Roman" w:hAnsi="Neue Haas Unica" w:cs="Arial"/>
          <w:sz w:val="20"/>
          <w:szCs w:val="20"/>
        </w:rPr>
        <w:t xml:space="preserve"> ont des stations radio ou sont accessibles </w:t>
      </w:r>
      <w:r w:rsidR="00AC0C27">
        <w:rPr>
          <w:rFonts w:ascii="Neue Haas Unica" w:eastAsia="Times New Roman" w:hAnsi="Neue Haas Unica" w:cs="Arial"/>
          <w:sz w:val="20"/>
          <w:szCs w:val="20"/>
        </w:rPr>
        <w:t>sur</w:t>
      </w:r>
      <w:r w:rsidR="00AC0C27" w:rsidRPr="00E30FAF">
        <w:rPr>
          <w:rFonts w:ascii="Neue Haas Unica" w:eastAsia="Times New Roman" w:hAnsi="Neue Haas Unica" w:cs="Arial"/>
          <w:sz w:val="20"/>
          <w:szCs w:val="20"/>
        </w:rPr>
        <w:t xml:space="preserve"> </w:t>
      </w:r>
      <w:r w:rsidR="00915181" w:rsidRPr="00E30FAF">
        <w:rPr>
          <w:rFonts w:ascii="Neue Haas Unica" w:eastAsia="Times New Roman" w:hAnsi="Neue Haas Unica" w:cs="Arial"/>
          <w:sz w:val="20"/>
          <w:szCs w:val="20"/>
        </w:rPr>
        <w:t>Internet.</w:t>
      </w:r>
      <w:bookmarkEnd w:id="6"/>
      <w:r w:rsidR="006223C3" w:rsidRPr="00E30FAF">
        <w:rPr>
          <w:rFonts w:ascii="Neue Haas Unica" w:eastAsia="Times New Roman" w:hAnsi="Neue Haas Unica" w:cs="Arial"/>
          <w:sz w:val="20"/>
          <w:szCs w:val="20"/>
        </w:rPr>
        <w:t xml:space="preserve"> </w:t>
      </w:r>
    </w:p>
    <w:p w14:paraId="756B0A1D" w14:textId="72EB8520" w:rsidR="004748C5" w:rsidRPr="00E30FAF" w:rsidRDefault="00DB4512" w:rsidP="004725B2">
      <w:pPr>
        <w:numPr>
          <w:ilvl w:val="0"/>
          <w:numId w:val="4"/>
        </w:numPr>
        <w:spacing w:before="120" w:after="120" w:line="240" w:lineRule="auto"/>
        <w:rPr>
          <w:rFonts w:ascii="Neue Haas Unica" w:eastAsia="Times New Roman" w:hAnsi="Neue Haas Unica" w:cs="Arial"/>
          <w:sz w:val="20"/>
          <w:szCs w:val="20"/>
        </w:rPr>
      </w:pPr>
      <w:bookmarkStart w:id="7" w:name="lt_pId024"/>
      <w:r w:rsidRPr="1B7FF6AB">
        <w:rPr>
          <w:rFonts w:ascii="Neue Haas Unica" w:eastAsia="Times New Roman" w:hAnsi="Neue Haas Unica" w:cs="Arial"/>
          <w:sz w:val="20"/>
          <w:szCs w:val="20"/>
        </w:rPr>
        <w:t>La plupart des provinces et des grandes villes disposent également de sites Web d</w:t>
      </w:r>
      <w:r w:rsidR="005A4AE3" w:rsidRPr="1B7FF6AB">
        <w:rPr>
          <w:rFonts w:ascii="Neue Haas Unica" w:eastAsia="Times New Roman" w:hAnsi="Neue Haas Unica" w:cs="Arial"/>
          <w:sz w:val="20"/>
          <w:szCs w:val="20"/>
        </w:rPr>
        <w:t>’</w:t>
      </w:r>
      <w:r w:rsidRPr="1B7FF6AB">
        <w:rPr>
          <w:rFonts w:ascii="Neue Haas Unica" w:eastAsia="Times New Roman" w:hAnsi="Neue Haas Unica" w:cs="Arial"/>
          <w:sz w:val="20"/>
          <w:szCs w:val="20"/>
        </w:rPr>
        <w:t>information et de services d</w:t>
      </w:r>
      <w:r w:rsidR="005A4AE3" w:rsidRPr="1B7FF6AB">
        <w:rPr>
          <w:rFonts w:ascii="Neue Haas Unica" w:eastAsia="Times New Roman" w:hAnsi="Neue Haas Unica" w:cs="Arial"/>
          <w:sz w:val="20"/>
          <w:szCs w:val="20"/>
        </w:rPr>
        <w:t>’</w:t>
      </w:r>
      <w:r w:rsidRPr="1B7FF6AB">
        <w:rPr>
          <w:rFonts w:ascii="Neue Haas Unica" w:eastAsia="Times New Roman" w:hAnsi="Neue Haas Unica" w:cs="Arial"/>
          <w:sz w:val="20"/>
          <w:szCs w:val="20"/>
        </w:rPr>
        <w:t>alerte qui envoient des courriels et des messages texte d</w:t>
      </w:r>
      <w:r w:rsidR="005A4AE3" w:rsidRPr="1B7FF6AB">
        <w:rPr>
          <w:rFonts w:ascii="Neue Haas Unica" w:eastAsia="Times New Roman" w:hAnsi="Neue Haas Unica" w:cs="Arial"/>
          <w:sz w:val="20"/>
          <w:szCs w:val="20"/>
        </w:rPr>
        <w:t>’</w:t>
      </w:r>
      <w:r w:rsidRPr="1B7FF6AB">
        <w:rPr>
          <w:rFonts w:ascii="Neue Haas Unica" w:eastAsia="Times New Roman" w:hAnsi="Neue Haas Unica" w:cs="Arial"/>
          <w:sz w:val="20"/>
          <w:szCs w:val="20"/>
        </w:rPr>
        <w:t>alerte.</w:t>
      </w:r>
      <w:bookmarkEnd w:id="7"/>
      <w:r w:rsidR="006223C3" w:rsidRPr="1B7FF6AB">
        <w:rPr>
          <w:rFonts w:ascii="Neue Haas Unica" w:eastAsia="Times New Roman" w:hAnsi="Neue Haas Unica" w:cs="Arial"/>
          <w:sz w:val="20"/>
          <w:szCs w:val="20"/>
        </w:rPr>
        <w:t xml:space="preserve"> </w:t>
      </w:r>
      <w:bookmarkStart w:id="8" w:name="lt_pId025"/>
      <w:r w:rsidR="00CB6B9F" w:rsidRPr="1B7FF6AB">
        <w:rPr>
          <w:rFonts w:ascii="Neue Haas Unica" w:eastAsia="Times New Roman" w:hAnsi="Neue Haas Unica" w:cs="Arial"/>
          <w:sz w:val="20"/>
          <w:szCs w:val="20"/>
        </w:rPr>
        <w:t>Par exemple</w:t>
      </w:r>
      <w:r w:rsidR="005A4AE3" w:rsidRPr="1B7FF6AB">
        <w:rPr>
          <w:rFonts w:ascii="Neue Haas Unica" w:eastAsia="Times New Roman" w:hAnsi="Neue Haas Unica" w:cs="Arial"/>
          <w:sz w:val="20"/>
          <w:szCs w:val="20"/>
        </w:rPr>
        <w:t> </w:t>
      </w:r>
      <w:r w:rsidR="00CB6B9F" w:rsidRPr="1B7FF6AB">
        <w:rPr>
          <w:rFonts w:ascii="Neue Haas Unica" w:eastAsia="Times New Roman" w:hAnsi="Neue Haas Unica" w:cs="Arial"/>
          <w:sz w:val="20"/>
          <w:szCs w:val="20"/>
        </w:rPr>
        <w:t>:</w:t>
      </w:r>
      <w:bookmarkEnd w:id="8"/>
    </w:p>
    <w:p w14:paraId="266FE16A" w14:textId="6EE5EB47" w:rsidR="004748C5" w:rsidRPr="00CF0924" w:rsidRDefault="007C37A6" w:rsidP="004725B2">
      <w:pPr>
        <w:numPr>
          <w:ilvl w:val="0"/>
          <w:numId w:val="2"/>
        </w:numPr>
        <w:spacing w:before="240" w:after="240" w:line="240" w:lineRule="auto"/>
        <w:rPr>
          <w:rFonts w:eastAsia="Times New Roman" w:cstheme="minorHAnsi"/>
        </w:rPr>
      </w:pPr>
      <w:hyperlink r:id="rId17" w:history="1">
        <w:r w:rsidRPr="00CF0924">
          <w:rPr>
            <w:rStyle w:val="Hyperlink"/>
            <w:rFonts w:cstheme="minorHAnsi"/>
          </w:rPr>
          <w:t>Alertes d</w:t>
        </w:r>
        <w:r w:rsidR="007B7DC0" w:rsidRPr="00CF0924">
          <w:rPr>
            <w:rStyle w:val="Hyperlink"/>
            <w:rFonts w:cstheme="minorHAnsi"/>
          </w:rPr>
          <w:t>’</w:t>
        </w:r>
        <w:r w:rsidRPr="00CF0924">
          <w:rPr>
            <w:rStyle w:val="Hyperlink"/>
            <w:rFonts w:cstheme="minorHAnsi"/>
          </w:rPr>
          <w:t>urgence émises par l</w:t>
        </w:r>
        <w:r w:rsidR="007B7DC0" w:rsidRPr="00CF0924">
          <w:rPr>
            <w:rStyle w:val="Hyperlink"/>
            <w:rFonts w:cstheme="minorHAnsi"/>
          </w:rPr>
          <w:t>’</w:t>
        </w:r>
        <w:r w:rsidRPr="00CF0924">
          <w:rPr>
            <w:rStyle w:val="Hyperlink"/>
            <w:rFonts w:cstheme="minorHAnsi"/>
          </w:rPr>
          <w:t xml:space="preserve">Ontario </w:t>
        </w:r>
        <w:r w:rsidR="007B7DC0" w:rsidRPr="00CF0924">
          <w:rPr>
            <w:rStyle w:val="Hyperlink"/>
            <w:rFonts w:cstheme="minorHAnsi"/>
          </w:rPr>
          <w:t>–</w:t>
        </w:r>
        <w:r w:rsidRPr="00CF0924">
          <w:rPr>
            <w:rStyle w:val="Hyperlink"/>
            <w:rFonts w:cstheme="minorHAnsi"/>
          </w:rPr>
          <w:t xml:space="preserve"> GRC.ca (rcmp.ca)</w:t>
        </w:r>
      </w:hyperlink>
      <w:r w:rsidRPr="00CF0924">
        <w:rPr>
          <w:rFonts w:cstheme="minorHAnsi"/>
        </w:rPr>
        <w:t xml:space="preserve"> </w:t>
      </w:r>
    </w:p>
    <w:p w14:paraId="071A9057" w14:textId="4B5250C3" w:rsidR="007C37A6" w:rsidRPr="00CF0924" w:rsidRDefault="007C37A6" w:rsidP="004725B2">
      <w:pPr>
        <w:numPr>
          <w:ilvl w:val="0"/>
          <w:numId w:val="2"/>
        </w:numPr>
        <w:spacing w:before="240" w:after="240" w:line="240" w:lineRule="auto"/>
        <w:rPr>
          <w:rFonts w:eastAsia="Times New Roman" w:cstheme="minorHAnsi"/>
        </w:rPr>
      </w:pPr>
      <w:hyperlink r:id="rId18" w:history="1">
        <w:r w:rsidRPr="00CF0924">
          <w:rPr>
            <w:rStyle w:val="Hyperlink"/>
            <w:rFonts w:cstheme="minorHAnsi"/>
          </w:rPr>
          <w:t>Alertes d</w:t>
        </w:r>
        <w:r w:rsidR="007B7DC0" w:rsidRPr="00CF0924">
          <w:rPr>
            <w:rStyle w:val="Hyperlink"/>
            <w:rFonts w:cstheme="minorHAnsi"/>
          </w:rPr>
          <w:t>’</w:t>
        </w:r>
        <w:r w:rsidRPr="00CF0924">
          <w:rPr>
            <w:rStyle w:val="Hyperlink"/>
            <w:rFonts w:cstheme="minorHAnsi"/>
          </w:rPr>
          <w:t xml:space="preserve">urgence émises par le Québec </w:t>
        </w:r>
        <w:r w:rsidR="007B7DC0" w:rsidRPr="00CF0924">
          <w:rPr>
            <w:rStyle w:val="Hyperlink"/>
            <w:rFonts w:cstheme="minorHAnsi"/>
          </w:rPr>
          <w:t>–</w:t>
        </w:r>
        <w:r w:rsidRPr="00CF0924">
          <w:rPr>
            <w:rStyle w:val="Hyperlink"/>
            <w:rFonts w:cstheme="minorHAnsi"/>
          </w:rPr>
          <w:t xml:space="preserve"> GRC.ca (rcmp.ca)</w:t>
        </w:r>
      </w:hyperlink>
    </w:p>
    <w:p w14:paraId="6626BCF3" w14:textId="60848A92" w:rsidR="007C37A6" w:rsidRPr="00E52473" w:rsidRDefault="007C37A6" w:rsidP="00E52473">
      <w:pPr>
        <w:numPr>
          <w:ilvl w:val="0"/>
          <w:numId w:val="2"/>
        </w:numPr>
        <w:spacing w:before="240" w:after="240" w:line="240" w:lineRule="auto"/>
        <w:rPr>
          <w:rFonts w:eastAsia="Times New Roman" w:cstheme="minorHAnsi"/>
        </w:rPr>
      </w:pPr>
      <w:hyperlink r:id="rId19" w:history="1">
        <w:r w:rsidRPr="00CF0924">
          <w:rPr>
            <w:rStyle w:val="Hyperlink"/>
            <w:rFonts w:eastAsia="Times New Roman" w:cstheme="minorHAnsi"/>
          </w:rPr>
          <w:t xml:space="preserve">Québec En Alerte </w:t>
        </w:r>
        <w:r w:rsidR="007B7DC0" w:rsidRPr="00CF0924">
          <w:rPr>
            <w:rStyle w:val="Hyperlink"/>
            <w:rFonts w:eastAsia="Times New Roman" w:cstheme="minorHAnsi"/>
          </w:rPr>
          <w:t>–</w:t>
        </w:r>
        <w:r w:rsidRPr="00CF0924">
          <w:rPr>
            <w:rStyle w:val="Hyperlink"/>
            <w:rFonts w:eastAsia="Times New Roman" w:cstheme="minorHAnsi"/>
          </w:rPr>
          <w:t xml:space="preserve"> Ministère de la Sécurité publique</w:t>
        </w:r>
      </w:hyperlink>
      <w:r w:rsidRPr="00CF0924">
        <w:rPr>
          <w:rFonts w:eastAsia="Times New Roman" w:cstheme="minorHAnsi"/>
        </w:rPr>
        <w:t xml:space="preserve"> </w:t>
      </w:r>
    </w:p>
    <w:sectPr w:rsidR="007C37A6" w:rsidRPr="00E52473" w:rsidSect="00A86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7FCE" w14:textId="77777777" w:rsidR="009B1F4F" w:rsidRPr="00E30FAF" w:rsidRDefault="009B1F4F">
      <w:pPr>
        <w:spacing w:after="0" w:line="240" w:lineRule="auto"/>
      </w:pPr>
      <w:r w:rsidRPr="00E30FAF">
        <w:separator/>
      </w:r>
    </w:p>
  </w:endnote>
  <w:endnote w:type="continuationSeparator" w:id="0">
    <w:p w14:paraId="400D7C22" w14:textId="77777777" w:rsidR="009B1F4F" w:rsidRPr="00E30FAF" w:rsidRDefault="009B1F4F">
      <w:pPr>
        <w:spacing w:after="0" w:line="240" w:lineRule="auto"/>
      </w:pPr>
      <w:r w:rsidRPr="00E30F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E84D" w14:textId="573E0E61" w:rsidR="00387021" w:rsidRDefault="003870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BA7B67" wp14:editId="3753D3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214987686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30648" w14:textId="3EB4C0C3" w:rsidR="00387021" w:rsidRPr="00387021" w:rsidRDefault="00387021" w:rsidP="00387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8702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A7B67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34230648" w14:textId="3EB4C0C3" w:rsidR="00387021" w:rsidRPr="00387021" w:rsidRDefault="00387021" w:rsidP="00387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38702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C0CD4" w14:textId="66617EF1" w:rsidR="00972F00" w:rsidRPr="00972F00" w:rsidRDefault="00387021" w:rsidP="00972F00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54FDA03" wp14:editId="3DD950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388853627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DBC03" w14:textId="6E228871" w:rsidR="00387021" w:rsidRPr="00387021" w:rsidRDefault="00387021" w:rsidP="00387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8702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FDA03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31FDBC03" w14:textId="6E228871" w:rsidR="00387021" w:rsidRPr="00387021" w:rsidRDefault="00387021" w:rsidP="00387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38702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2F00" w:rsidRPr="00972F0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283DB5A7" wp14:editId="626E7D77">
          <wp:extent cx="1956965" cy="724076"/>
          <wp:effectExtent l="0" t="0" r="5715" b="0"/>
          <wp:docPr id="159296569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2F00" w:rsidRPr="00972F00">
      <w:ptab w:relativeTo="margin" w:alignment="center" w:leader="none"/>
    </w:r>
    <w:r w:rsidR="00972F00" w:rsidRPr="00972F00">
      <w:ptab w:relativeTo="margin" w:alignment="right" w:leader="none"/>
    </w:r>
    <w:r w:rsidR="00972F00" w:rsidRPr="00972F0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3D0281B" wp14:editId="239F608A">
          <wp:extent cx="1918616" cy="796992"/>
          <wp:effectExtent l="0" t="0" r="0" b="0"/>
          <wp:docPr id="2094457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650D49" w14:textId="77777777" w:rsidR="00972F00" w:rsidRPr="00972F00" w:rsidRDefault="00972F00" w:rsidP="00972F00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407A527F" w14:textId="77777777" w:rsidR="00E52473" w:rsidRPr="005728C2" w:rsidRDefault="00E52473" w:rsidP="00E52473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4DC24238" w14:textId="7C7C4DDA" w:rsidR="007B7DC0" w:rsidRPr="00E52473" w:rsidRDefault="00E52473" w:rsidP="00E52473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40E07" w14:textId="4529B155" w:rsidR="000C492D" w:rsidRPr="00972F00" w:rsidRDefault="00387021" w:rsidP="000C492D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84D721" wp14:editId="01305E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877839216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68BDE" w14:textId="7570BDDB" w:rsidR="00387021" w:rsidRPr="00387021" w:rsidRDefault="00387021" w:rsidP="00387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8702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4D72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68468BDE" w14:textId="7570BDDB" w:rsidR="00387021" w:rsidRPr="00387021" w:rsidRDefault="00387021" w:rsidP="00387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38702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492D" w:rsidRPr="00972F0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CB6A199" wp14:editId="4562385C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492D" w:rsidRPr="00972F00">
      <w:ptab w:relativeTo="margin" w:alignment="center" w:leader="none"/>
    </w:r>
    <w:r w:rsidR="000C492D" w:rsidRPr="00972F00">
      <w:ptab w:relativeTo="margin" w:alignment="right" w:leader="none"/>
    </w:r>
    <w:r w:rsidR="000C492D" w:rsidRPr="00972F0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418E9BA" wp14:editId="2ACB6947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ACBD5" w14:textId="77777777" w:rsidR="000C492D" w:rsidRPr="00972F00" w:rsidRDefault="000C492D" w:rsidP="000C492D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3269147E" w14:textId="77777777" w:rsidR="00E52473" w:rsidRPr="005728C2" w:rsidRDefault="00E52473" w:rsidP="00E52473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46E33117" w14:textId="4FFA967F" w:rsidR="00B46374" w:rsidRPr="00E52473" w:rsidRDefault="00E52473" w:rsidP="00E52473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147B3" w14:textId="77777777" w:rsidR="009B1F4F" w:rsidRPr="00E30FAF" w:rsidRDefault="009B1F4F">
      <w:pPr>
        <w:spacing w:after="0" w:line="240" w:lineRule="auto"/>
      </w:pPr>
      <w:r w:rsidRPr="00E30FAF">
        <w:separator/>
      </w:r>
    </w:p>
  </w:footnote>
  <w:footnote w:type="continuationSeparator" w:id="0">
    <w:p w14:paraId="73737EF4" w14:textId="77777777" w:rsidR="009B1F4F" w:rsidRPr="00E30FAF" w:rsidRDefault="009B1F4F">
      <w:pPr>
        <w:spacing w:after="0" w:line="240" w:lineRule="auto"/>
      </w:pPr>
      <w:r w:rsidRPr="00E30FA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1EA1" w14:textId="2D432F7C" w:rsidR="00387021" w:rsidRDefault="00387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818556" wp14:editId="7F53AD9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594654255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D865C" w14:textId="61186125" w:rsidR="00387021" w:rsidRPr="00387021" w:rsidRDefault="00387021" w:rsidP="00387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8702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1855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68FD865C" w14:textId="61186125" w:rsidR="00387021" w:rsidRPr="00387021" w:rsidRDefault="00387021" w:rsidP="00387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38702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B1A5" w14:textId="148E94F9" w:rsidR="000C492D" w:rsidRPr="00972F00" w:rsidRDefault="00387021" w:rsidP="000C492D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9" w:name="lt_pId00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F5D57F" wp14:editId="0F7BBF3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1298711499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E8FF8" w14:textId="5585F7AE" w:rsidR="00387021" w:rsidRPr="00387021" w:rsidRDefault="00387021" w:rsidP="00387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87021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5D57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5E1E8FF8" w14:textId="5585F7AE" w:rsidR="00387021" w:rsidRPr="00387021" w:rsidRDefault="00387021" w:rsidP="00387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387021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492D" w:rsidRPr="00972F00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BC5A" w14:textId="573B356F" w:rsidR="00C7055A" w:rsidRPr="00E30FAF" w:rsidRDefault="00BD7DD3" w:rsidP="004748C5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noProof/>
      </w:rPr>
      <w:drawing>
        <wp:inline distT="0" distB="0" distL="0" distR="0" wp14:anchorId="57452110" wp14:editId="12123829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BEA742" w14:textId="5E2F2ACC" w:rsidR="00BE3616" w:rsidRPr="00E30FAF" w:rsidRDefault="00C74BEB" w:rsidP="004748C5">
    <w:pPr>
      <w:spacing w:after="0"/>
      <w:jc w:val="center"/>
      <w:rPr>
        <w:sz w:val="52"/>
        <w:szCs w:val="52"/>
      </w:rPr>
    </w:pPr>
    <w:bookmarkStart w:id="10" w:name="lt_pId002"/>
    <w:r w:rsidRPr="00E30FAF">
      <w:rPr>
        <w:rFonts w:ascii="Arial" w:hAnsi="Arial" w:cs="Arial"/>
        <w:b/>
        <w:sz w:val="52"/>
        <w:szCs w:val="52"/>
      </w:rPr>
      <w:t>Connaissance</w:t>
    </w:r>
    <w:r w:rsidR="004725B2" w:rsidRPr="00E30FAF">
      <w:rPr>
        <w:rFonts w:ascii="Arial" w:hAnsi="Arial" w:cs="Arial"/>
        <w:b/>
        <w:sz w:val="52"/>
        <w:szCs w:val="52"/>
      </w:rPr>
      <w:t xml:space="preserve"> de la situation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90CAF"/>
    <w:multiLevelType w:val="hybridMultilevel"/>
    <w:tmpl w:val="800CC516"/>
    <w:lvl w:ilvl="0" w:tplc="280A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8E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E2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66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8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E9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2C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67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87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F426D"/>
    <w:multiLevelType w:val="hybridMultilevel"/>
    <w:tmpl w:val="1EA4FC4E"/>
    <w:lvl w:ilvl="0" w:tplc="026E7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7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E41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E5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0B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50C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2C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E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6A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A487A"/>
    <w:multiLevelType w:val="hybridMultilevel"/>
    <w:tmpl w:val="6B08A358"/>
    <w:lvl w:ilvl="0" w:tplc="25326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8A87D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F870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D0F2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9E14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22535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4255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B363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60AE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4A39D3"/>
    <w:multiLevelType w:val="hybridMultilevel"/>
    <w:tmpl w:val="EFDECF56"/>
    <w:lvl w:ilvl="0" w:tplc="0C52F4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6F204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065A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D03A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2CA2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B680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4A42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5EA7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320A98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2912112">
    <w:abstractNumId w:val="3"/>
  </w:num>
  <w:num w:numId="2" w16cid:durableId="1581987744">
    <w:abstractNumId w:val="2"/>
  </w:num>
  <w:num w:numId="3" w16cid:durableId="306279348">
    <w:abstractNumId w:val="0"/>
  </w:num>
  <w:num w:numId="4" w16cid:durableId="1061885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0601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492D"/>
    <w:rsid w:val="000C5007"/>
    <w:rsid w:val="000C5E3F"/>
    <w:rsid w:val="000C759F"/>
    <w:rsid w:val="000D1667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40127"/>
    <w:rsid w:val="00144F66"/>
    <w:rsid w:val="001509EA"/>
    <w:rsid w:val="00151FD3"/>
    <w:rsid w:val="001541A6"/>
    <w:rsid w:val="001626D5"/>
    <w:rsid w:val="0017573F"/>
    <w:rsid w:val="00176F27"/>
    <w:rsid w:val="0019396B"/>
    <w:rsid w:val="001A4709"/>
    <w:rsid w:val="001A5858"/>
    <w:rsid w:val="001A7995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2915"/>
    <w:rsid w:val="00257DA0"/>
    <w:rsid w:val="0026009D"/>
    <w:rsid w:val="002604B3"/>
    <w:rsid w:val="00263CCD"/>
    <w:rsid w:val="002656B9"/>
    <w:rsid w:val="00270D45"/>
    <w:rsid w:val="00285B57"/>
    <w:rsid w:val="002B012B"/>
    <w:rsid w:val="002B44F5"/>
    <w:rsid w:val="002C0F20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A56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021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0AE6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25B2"/>
    <w:rsid w:val="00473215"/>
    <w:rsid w:val="004748C5"/>
    <w:rsid w:val="0047569E"/>
    <w:rsid w:val="00475DEC"/>
    <w:rsid w:val="004779D6"/>
    <w:rsid w:val="00480C4F"/>
    <w:rsid w:val="00481CEE"/>
    <w:rsid w:val="004822D7"/>
    <w:rsid w:val="00484305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A4AE3"/>
    <w:rsid w:val="005A4E5E"/>
    <w:rsid w:val="005A6B42"/>
    <w:rsid w:val="005B06A5"/>
    <w:rsid w:val="005B48B1"/>
    <w:rsid w:val="005B6375"/>
    <w:rsid w:val="005B6A4C"/>
    <w:rsid w:val="005C0230"/>
    <w:rsid w:val="005D4E59"/>
    <w:rsid w:val="005D5A2B"/>
    <w:rsid w:val="005D6867"/>
    <w:rsid w:val="005E5244"/>
    <w:rsid w:val="005E6EAF"/>
    <w:rsid w:val="005F2467"/>
    <w:rsid w:val="005F3A8A"/>
    <w:rsid w:val="005F755D"/>
    <w:rsid w:val="00602913"/>
    <w:rsid w:val="006107B6"/>
    <w:rsid w:val="006124B9"/>
    <w:rsid w:val="00612E3D"/>
    <w:rsid w:val="00617A45"/>
    <w:rsid w:val="006201CA"/>
    <w:rsid w:val="006223C3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27EA"/>
    <w:rsid w:val="006D315B"/>
    <w:rsid w:val="006D4447"/>
    <w:rsid w:val="006E058E"/>
    <w:rsid w:val="006E07C0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0456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1F6B"/>
    <w:rsid w:val="007A49E3"/>
    <w:rsid w:val="007B7DC0"/>
    <w:rsid w:val="007C0D0B"/>
    <w:rsid w:val="007C22E6"/>
    <w:rsid w:val="007C37A6"/>
    <w:rsid w:val="007D16CC"/>
    <w:rsid w:val="007E358D"/>
    <w:rsid w:val="007F03A9"/>
    <w:rsid w:val="007F1671"/>
    <w:rsid w:val="007F582A"/>
    <w:rsid w:val="00800BD6"/>
    <w:rsid w:val="0080263D"/>
    <w:rsid w:val="00807C8E"/>
    <w:rsid w:val="00812BA0"/>
    <w:rsid w:val="00814E1B"/>
    <w:rsid w:val="00815A8F"/>
    <w:rsid w:val="008177F5"/>
    <w:rsid w:val="00817A3A"/>
    <w:rsid w:val="008256D7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72EFA"/>
    <w:rsid w:val="0088152A"/>
    <w:rsid w:val="0088168C"/>
    <w:rsid w:val="008840FD"/>
    <w:rsid w:val="008900B0"/>
    <w:rsid w:val="0089134E"/>
    <w:rsid w:val="00892DA1"/>
    <w:rsid w:val="008A5877"/>
    <w:rsid w:val="008B0C9D"/>
    <w:rsid w:val="008B1070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4E8F"/>
    <w:rsid w:val="00915181"/>
    <w:rsid w:val="00915473"/>
    <w:rsid w:val="00915C01"/>
    <w:rsid w:val="00920B88"/>
    <w:rsid w:val="0092376F"/>
    <w:rsid w:val="00933B39"/>
    <w:rsid w:val="00937F6F"/>
    <w:rsid w:val="00943196"/>
    <w:rsid w:val="00943E5F"/>
    <w:rsid w:val="009500F8"/>
    <w:rsid w:val="009531B2"/>
    <w:rsid w:val="00957A48"/>
    <w:rsid w:val="00960218"/>
    <w:rsid w:val="009630FF"/>
    <w:rsid w:val="009663FD"/>
    <w:rsid w:val="0096734B"/>
    <w:rsid w:val="00972F00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9572C"/>
    <w:rsid w:val="009A0C9C"/>
    <w:rsid w:val="009A3A50"/>
    <w:rsid w:val="009A7AE8"/>
    <w:rsid w:val="009B1F4F"/>
    <w:rsid w:val="009B30FF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D4DED"/>
    <w:rsid w:val="009E47E7"/>
    <w:rsid w:val="009F056F"/>
    <w:rsid w:val="00A11B81"/>
    <w:rsid w:val="00A14BB1"/>
    <w:rsid w:val="00A21FDA"/>
    <w:rsid w:val="00A23600"/>
    <w:rsid w:val="00A2531D"/>
    <w:rsid w:val="00A25A3A"/>
    <w:rsid w:val="00A31E87"/>
    <w:rsid w:val="00A36AAC"/>
    <w:rsid w:val="00A42AE8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97005"/>
    <w:rsid w:val="00AA2594"/>
    <w:rsid w:val="00AA4AE4"/>
    <w:rsid w:val="00AA4B6C"/>
    <w:rsid w:val="00AA52CC"/>
    <w:rsid w:val="00AA5CD0"/>
    <w:rsid w:val="00AB1FA0"/>
    <w:rsid w:val="00AC0C27"/>
    <w:rsid w:val="00AD42BB"/>
    <w:rsid w:val="00AE2293"/>
    <w:rsid w:val="00AE635A"/>
    <w:rsid w:val="00AF206E"/>
    <w:rsid w:val="00AF283D"/>
    <w:rsid w:val="00AF2B49"/>
    <w:rsid w:val="00AF4420"/>
    <w:rsid w:val="00AF5586"/>
    <w:rsid w:val="00AF6273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B3E02"/>
    <w:rsid w:val="00BC1464"/>
    <w:rsid w:val="00BC2694"/>
    <w:rsid w:val="00BC38BC"/>
    <w:rsid w:val="00BC66DF"/>
    <w:rsid w:val="00BD06ED"/>
    <w:rsid w:val="00BD0BA7"/>
    <w:rsid w:val="00BD1BBA"/>
    <w:rsid w:val="00BD6566"/>
    <w:rsid w:val="00BD6FAA"/>
    <w:rsid w:val="00BD7DD3"/>
    <w:rsid w:val="00BE3616"/>
    <w:rsid w:val="00BF362D"/>
    <w:rsid w:val="00BF4A29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675CE"/>
    <w:rsid w:val="00C7055A"/>
    <w:rsid w:val="00C74BEB"/>
    <w:rsid w:val="00C754DB"/>
    <w:rsid w:val="00C760C3"/>
    <w:rsid w:val="00C76641"/>
    <w:rsid w:val="00C872D6"/>
    <w:rsid w:val="00C9250D"/>
    <w:rsid w:val="00C9278A"/>
    <w:rsid w:val="00CB4BFE"/>
    <w:rsid w:val="00CB6B9F"/>
    <w:rsid w:val="00CC045E"/>
    <w:rsid w:val="00CC403B"/>
    <w:rsid w:val="00CC696A"/>
    <w:rsid w:val="00CD0203"/>
    <w:rsid w:val="00CD164D"/>
    <w:rsid w:val="00CD6804"/>
    <w:rsid w:val="00CD6B8A"/>
    <w:rsid w:val="00CF0924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56E82"/>
    <w:rsid w:val="00D63B4B"/>
    <w:rsid w:val="00D73243"/>
    <w:rsid w:val="00D75648"/>
    <w:rsid w:val="00D764C2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512"/>
    <w:rsid w:val="00DB4A50"/>
    <w:rsid w:val="00DB7A49"/>
    <w:rsid w:val="00DC0271"/>
    <w:rsid w:val="00DC0B49"/>
    <w:rsid w:val="00DC0DA0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0FAF"/>
    <w:rsid w:val="00E31FCD"/>
    <w:rsid w:val="00E33882"/>
    <w:rsid w:val="00E34647"/>
    <w:rsid w:val="00E35C3A"/>
    <w:rsid w:val="00E3680A"/>
    <w:rsid w:val="00E444BF"/>
    <w:rsid w:val="00E46187"/>
    <w:rsid w:val="00E464B1"/>
    <w:rsid w:val="00E52473"/>
    <w:rsid w:val="00E54543"/>
    <w:rsid w:val="00E55C8E"/>
    <w:rsid w:val="00E620D6"/>
    <w:rsid w:val="00E64625"/>
    <w:rsid w:val="00E74E75"/>
    <w:rsid w:val="00E76B28"/>
    <w:rsid w:val="00E97FDC"/>
    <w:rsid w:val="00EA417B"/>
    <w:rsid w:val="00EB3F7D"/>
    <w:rsid w:val="00EB5B3D"/>
    <w:rsid w:val="00EB7A57"/>
    <w:rsid w:val="00EC4FF4"/>
    <w:rsid w:val="00EC7869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54439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A738A"/>
    <w:rsid w:val="00FB63DB"/>
    <w:rsid w:val="00FB6456"/>
    <w:rsid w:val="00FC116D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388401"/>
    <w:rsid w:val="1A480B30"/>
    <w:rsid w:val="1B7FF6AB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CBBE3BA"/>
    <w:rsid w:val="3D831F31"/>
    <w:rsid w:val="3E2C4EF6"/>
    <w:rsid w:val="40301651"/>
    <w:rsid w:val="4136143C"/>
    <w:rsid w:val="414E3219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44C51B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7DDA6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3B4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C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27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ada.ca/fr/environnement-changement-climatique/services/previsions-faits-ouragans.html" TargetMode="External"/><Relationship Id="rId18" Type="http://schemas.openxmlformats.org/officeDocument/2006/relationships/hyperlink" Target="https://alert.rcmp.ca/qc/acceui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canada.ca/fr/environnement-changement-climatique.html" TargetMode="External"/><Relationship Id="rId17" Type="http://schemas.openxmlformats.org/officeDocument/2006/relationships/hyperlink" Target="https://alert.rcmp.ca/on/acceui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cwfis.cfs.nrcan.gc.ca/carte-interactiv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ixrouge.ca/a-propos-de-nous/medias-et-nouvelles/communiques-de-presse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meteomedia.com/c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alerte.gouv.qc.ca/fr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rthquakescanada.nrcan.gc.ca/index-fr.ph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E9AB3-41FF-4101-9B7F-83DF76E42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7E356-BC6D-9947-8E88-F457791E01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schemas.microsoft.com/office/2006/documentManagement/types"/>
    <ds:schemaRef ds:uri="a6bb5b03-73c0-4fd8-91ab-e0fa8b321192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e224511-22fe-430e-9ba3-f6c24b2545b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77</cp:revision>
  <dcterms:created xsi:type="dcterms:W3CDTF">2025-02-07T14:43:00Z</dcterms:created>
  <dcterms:modified xsi:type="dcterms:W3CDTF">2025-04-22T18:06:00Z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Order">
    <vt:r8>99900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lassificationContentMarkingHeaderShapeIds">
    <vt:lpwstr>7949256d,2371b42f,4d68c3cb</vt:lpwstr>
  </property>
  <property fmtid="{D5CDD505-2E9C-101B-9397-08002B2CF9AE}" pid="15" name="ClassificationContentMarkingHeaderFontProps">
    <vt:lpwstr>#ee0000,10,Calibri</vt:lpwstr>
  </property>
  <property fmtid="{D5CDD505-2E9C-101B-9397-08002B2CF9AE}" pid="16" name="ClassificationContentMarkingHeaderText">
    <vt:lpwstr>Internal - Interne</vt:lpwstr>
  </property>
  <property fmtid="{D5CDD505-2E9C-101B-9397-08002B2CF9AE}" pid="17" name="ClassificationContentMarkingFooterShapeIds">
    <vt:lpwstr>3452c370,486b3da6,172d6f7b</vt:lpwstr>
  </property>
  <property fmtid="{D5CDD505-2E9C-101B-9397-08002B2CF9AE}" pid="18" name="ClassificationContentMarkingFooterFontProps">
    <vt:lpwstr>#ee0000,10,Calibri</vt:lpwstr>
  </property>
  <property fmtid="{D5CDD505-2E9C-101B-9397-08002B2CF9AE}" pid="19" name="ClassificationContentMarkingFooterText">
    <vt:lpwstr>Internal - Interne</vt:lpwstr>
  </property>
  <property fmtid="{D5CDD505-2E9C-101B-9397-08002B2CF9AE}" pid="20" name="MSIP_Label_96f06eb5-183f-4d4f-801e-0e8ab006c3d3_Enabled">
    <vt:lpwstr>true</vt:lpwstr>
  </property>
  <property fmtid="{D5CDD505-2E9C-101B-9397-08002B2CF9AE}" pid="21" name="MSIP_Label_96f06eb5-183f-4d4f-801e-0e8ab006c3d3_SetDate">
    <vt:lpwstr>2025-02-07T14:43:03Z</vt:lpwstr>
  </property>
  <property fmtid="{D5CDD505-2E9C-101B-9397-08002B2CF9AE}" pid="22" name="MSIP_Label_96f06eb5-183f-4d4f-801e-0e8ab006c3d3_Method">
    <vt:lpwstr>Standard</vt:lpwstr>
  </property>
  <property fmtid="{D5CDD505-2E9C-101B-9397-08002B2CF9AE}" pid="23" name="MSIP_Label_96f06eb5-183f-4d4f-801e-0e8ab006c3d3_Name">
    <vt:lpwstr>Canadian Red Cross - Internal</vt:lpwstr>
  </property>
  <property fmtid="{D5CDD505-2E9C-101B-9397-08002B2CF9AE}" pid="24" name="MSIP_Label_96f06eb5-183f-4d4f-801e-0e8ab006c3d3_SiteId">
    <vt:lpwstr>222c4d15-07fc-46a6-8e2c-944649216ecd</vt:lpwstr>
  </property>
  <property fmtid="{D5CDD505-2E9C-101B-9397-08002B2CF9AE}" pid="25" name="MSIP_Label_96f06eb5-183f-4d4f-801e-0e8ab006c3d3_ActionId">
    <vt:lpwstr>53258128-417b-42d4-9d3e-a1bda3095f3b</vt:lpwstr>
  </property>
  <property fmtid="{D5CDD505-2E9C-101B-9397-08002B2CF9AE}" pid="26" name="MSIP_Label_96f06eb5-183f-4d4f-801e-0e8ab006c3d3_ContentBits">
    <vt:lpwstr>3</vt:lpwstr>
  </property>
  <property fmtid="{D5CDD505-2E9C-101B-9397-08002B2CF9AE}" pid="27" name="MSIP_Label_96f06eb5-183f-4d4f-801e-0e8ab006c3d3_Tag">
    <vt:lpwstr>10, 3, 0, 2</vt:lpwstr>
  </property>
</Properties>
</file>