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B1EF" w14:textId="77777777" w:rsidR="006A4032" w:rsidRPr="00F15B87" w:rsidRDefault="006A4032" w:rsidP="006A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</w:rPr>
      </w:pPr>
      <w:bookmarkStart w:id="0" w:name="lt_pId008"/>
    </w:p>
    <w:p w14:paraId="14B585D7" w14:textId="58A49177" w:rsidR="009B5E0A" w:rsidRPr="00F15B87" w:rsidRDefault="00C54E3A" w:rsidP="00E64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eue Haas Unica" w:eastAsia="Calibri" w:hAnsi="Neue Haas Unica" w:cs="Times New Roman"/>
          <w:i/>
          <w:sz w:val="20"/>
          <w:szCs w:val="20"/>
        </w:rPr>
      </w:pPr>
      <w:r w:rsidRPr="00F15B87">
        <w:rPr>
          <w:rFonts w:ascii="Neue Haas Unica" w:eastAsia="Calibri" w:hAnsi="Neue Haas Unica" w:cs="Times New Roman"/>
          <w:i/>
          <w:sz w:val="20"/>
          <w:szCs w:val="20"/>
        </w:rPr>
        <w:t xml:space="preserve">Lorsqu’une crise se produit, </w:t>
      </w:r>
      <w:bookmarkStart w:id="1" w:name="lt_pId009"/>
      <w:bookmarkEnd w:id="0"/>
      <w:r w:rsidR="00A51028" w:rsidRPr="00F15B87">
        <w:rPr>
          <w:rFonts w:ascii="Neue Haas Unica" w:eastAsia="Calibri" w:hAnsi="Neue Haas Unica" w:cs="Times New Roman"/>
          <w:i/>
          <w:sz w:val="20"/>
          <w:szCs w:val="20"/>
        </w:rPr>
        <w:t xml:space="preserve">il </w:t>
      </w:r>
      <w:r w:rsidR="008C0CBF" w:rsidRPr="00F15B87">
        <w:rPr>
          <w:rFonts w:ascii="Neue Haas Unica" w:eastAsia="Calibri" w:hAnsi="Neue Haas Unica" w:cs="Times New Roman"/>
          <w:i/>
          <w:sz w:val="20"/>
          <w:szCs w:val="20"/>
        </w:rPr>
        <w:t>est essentiel d’y être préparé</w:t>
      </w:r>
      <w:r w:rsidR="00A51028" w:rsidRPr="00F15B87">
        <w:rPr>
          <w:rFonts w:ascii="Neue Haas Unica" w:eastAsia="Calibri" w:hAnsi="Neue Haas Unica" w:cs="Times New Roman"/>
          <w:i/>
          <w:sz w:val="20"/>
          <w:szCs w:val="20"/>
        </w:rPr>
        <w:t xml:space="preserve"> </w:t>
      </w:r>
      <w:r w:rsidR="008C0CBF" w:rsidRPr="00F15B87">
        <w:rPr>
          <w:rFonts w:ascii="Neue Haas Unica" w:eastAsia="Calibri" w:hAnsi="Neue Haas Unica" w:cs="Times New Roman"/>
          <w:i/>
          <w:sz w:val="20"/>
          <w:szCs w:val="20"/>
        </w:rPr>
        <w:t xml:space="preserve">tout </w:t>
      </w:r>
      <w:r w:rsidR="00A51028" w:rsidRPr="00F15B87">
        <w:rPr>
          <w:rFonts w:ascii="Neue Haas Unica" w:eastAsia="Calibri" w:hAnsi="Neue Haas Unica" w:cs="Times New Roman"/>
          <w:i/>
          <w:sz w:val="20"/>
          <w:szCs w:val="20"/>
        </w:rPr>
        <w:t>en demeurant ouvert et honnête dans toutes ses communications</w:t>
      </w:r>
      <w:r w:rsidRPr="00F15B87">
        <w:rPr>
          <w:rFonts w:ascii="Neue Haas Unica" w:eastAsia="Calibri" w:hAnsi="Neue Haas Unica" w:cs="Times New Roman"/>
          <w:i/>
          <w:sz w:val="20"/>
          <w:szCs w:val="20"/>
        </w:rPr>
        <w:t>.</w:t>
      </w:r>
      <w:bookmarkStart w:id="2" w:name="lt_pId010"/>
      <w:bookmarkEnd w:id="1"/>
      <w:r w:rsidR="00145BEF" w:rsidRPr="00F15B87">
        <w:rPr>
          <w:rFonts w:ascii="Neue Haas Unica" w:eastAsia="Calibri" w:hAnsi="Neue Haas Unica" w:cs="Times New Roman"/>
          <w:i/>
          <w:sz w:val="20"/>
          <w:szCs w:val="20"/>
        </w:rPr>
        <w:t xml:space="preserve"> </w:t>
      </w:r>
      <w:r w:rsidR="009B5E0A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 xml:space="preserve">Ce document </w:t>
      </w:r>
      <w:r w:rsidR="00145BEF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>présente</w:t>
      </w:r>
      <w:r w:rsidR="009B5E0A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 xml:space="preserve"> des lignes directrices précises à l</w:t>
      </w:r>
      <w:r w:rsidR="00066656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>’</w:t>
      </w:r>
      <w:r w:rsidR="009B5E0A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 xml:space="preserve">intention des personnes qui </w:t>
      </w:r>
      <w:r w:rsidR="008C0CBF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 xml:space="preserve">doivent </w:t>
      </w:r>
      <w:r w:rsidR="009B5E0A" w:rsidRPr="00F15B87">
        <w:rPr>
          <w:rStyle w:val="TitleChar"/>
          <w:rFonts w:ascii="Neue Haas Unica" w:hAnsi="Neue Haas Unica" w:cs="Helvetica"/>
          <w:b w:val="0"/>
          <w:bCs w:val="0"/>
          <w:i/>
          <w:iCs/>
          <w:color w:val="auto"/>
          <w:sz w:val="20"/>
          <w:szCs w:val="20"/>
        </w:rPr>
        <w:t>jouer le rôle de porte-parole.</w:t>
      </w:r>
    </w:p>
    <w:p w14:paraId="4BE3D333" w14:textId="77777777" w:rsidR="00E640A8" w:rsidRPr="00F15B87" w:rsidRDefault="00E640A8" w:rsidP="00E64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</w:rPr>
      </w:pPr>
    </w:p>
    <w:p w14:paraId="55F50825" w14:textId="6447B6B9" w:rsidR="006641B9" w:rsidRPr="00F15B87" w:rsidRDefault="006B33F6" w:rsidP="009B5E0A">
      <w:pPr>
        <w:pStyle w:val="NoSpacing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Lorsque vous communiquez de l’information à la suite d’un événement inattendu, l</w:t>
      </w:r>
      <w:r w:rsidR="009B5E0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es éléments les plus importants à appliquer sont les suivants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 </w:t>
      </w:r>
      <w:r w:rsidR="009B5E0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:</w:t>
      </w:r>
      <w:bookmarkEnd w:id="2"/>
    </w:p>
    <w:p w14:paraId="34465752" w14:textId="77777777" w:rsidR="006641B9" w:rsidRPr="00F15B87" w:rsidRDefault="006641B9" w:rsidP="006641B9">
      <w:pPr>
        <w:pStyle w:val="NoSpacing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</w:p>
    <w:p w14:paraId="0990C381" w14:textId="1D8BA6C4" w:rsidR="006641B9" w:rsidRPr="00F15B87" w:rsidRDefault="00CD7114" w:rsidP="006641B9">
      <w:pPr>
        <w:pStyle w:val="NoSpacing"/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</w:pP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DIRE LA VÉRITÉ </w:t>
      </w:r>
      <w:r w:rsidR="008A6761" w:rsidRPr="2ADD7F1C">
        <w:rPr>
          <w:rFonts w:ascii="Neue Haas Unica" w:eastAsiaTheme="minorEastAsia" w:hAnsi="Neue Haas Unica" w:cs="Arial"/>
          <w:b/>
          <w:bCs/>
          <w:sz w:val="20"/>
          <w:szCs w:val="20"/>
          <w:lang w:val="fr-CA"/>
        </w:rPr>
        <w:t>–</w:t>
      </w: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 </w:t>
      </w:r>
      <w:r w:rsidR="006B4ADB"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>RÉ</w:t>
      </w: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AGIR EN PREMIER </w:t>
      </w:r>
      <w:r w:rsidR="008A6761" w:rsidRPr="2ADD7F1C">
        <w:rPr>
          <w:rFonts w:ascii="Neue Haas Unica" w:eastAsiaTheme="minorEastAsia" w:hAnsi="Neue Haas Unica" w:cs="Arial"/>
          <w:b/>
          <w:bCs/>
          <w:sz w:val="20"/>
          <w:szCs w:val="20"/>
          <w:lang w:val="fr-CA"/>
        </w:rPr>
        <w:t>–</w:t>
      </w: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 RÉPÉTER </w:t>
      </w:r>
      <w:r w:rsidR="006B33F6"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>LE MESSAGE</w:t>
      </w: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 </w:t>
      </w:r>
      <w:r w:rsidR="008A6761" w:rsidRPr="2ADD7F1C">
        <w:rPr>
          <w:rFonts w:ascii="Neue Haas Unica" w:eastAsiaTheme="minorEastAsia" w:hAnsi="Neue Haas Unica" w:cs="Arial"/>
          <w:b/>
          <w:bCs/>
          <w:sz w:val="20"/>
          <w:szCs w:val="20"/>
          <w:lang w:val="fr-CA"/>
        </w:rPr>
        <w:t>–</w:t>
      </w: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 FORMER </w:t>
      </w:r>
      <w:r w:rsidR="006B33F6"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>SES</w:t>
      </w:r>
      <w:r w:rsidRPr="2ADD7F1C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 COMMUNICATEURS ET COMMUNICATRICES</w:t>
      </w:r>
    </w:p>
    <w:p w14:paraId="6AB13F64" w14:textId="77777777" w:rsidR="001A0D68" w:rsidRPr="00F15B87" w:rsidRDefault="001A0D68" w:rsidP="006641B9">
      <w:pPr>
        <w:pStyle w:val="NoSpacing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</w:p>
    <w:p w14:paraId="1436F92E" w14:textId="47217C7A" w:rsidR="006641B9" w:rsidRPr="00F15B87" w:rsidRDefault="006C7905" w:rsidP="00793992">
      <w:pPr>
        <w:pStyle w:val="NoSpacing"/>
        <w:spacing w:before="120" w:after="120"/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 xml:space="preserve">À FAIRE </w:t>
      </w:r>
    </w:p>
    <w:p w14:paraId="17A96620" w14:textId="5D19139F" w:rsidR="006641B9" w:rsidRPr="00F15B87" w:rsidRDefault="00A7256D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Lorsque vous vous préparez à </w:t>
      </w:r>
      <w:r w:rsidR="00AA442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potentielles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crise</w:t>
      </w:r>
      <w:r w:rsidR="00AA442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, vous devez désigner </w:t>
      </w:r>
      <w:r w:rsidR="005E153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à l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5E153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avance une personne ou une équipe qui sera responsable de</w:t>
      </w:r>
      <w:r w:rsidR="006B33F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</w:t>
      </w:r>
      <w:r w:rsidR="005E153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communication</w:t>
      </w:r>
      <w:r w:rsidR="006B33F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</w:t>
      </w:r>
      <w:r w:rsidR="005E153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</w:t>
      </w:r>
      <w:r w:rsidR="006B33F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en temps </w:t>
      </w:r>
      <w:r w:rsidR="005E153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crise. </w:t>
      </w:r>
      <w:r w:rsidR="004439B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Assurez-vous qu’elles sont dûment formées </w:t>
      </w:r>
      <w:r w:rsidR="00AA442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pour bien </w:t>
      </w:r>
      <w:r w:rsidR="004439B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comprendre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tous les aspects des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communications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 crise et représenter l’organisation </w:t>
      </w:r>
      <w:r w:rsidR="004439B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correctement au moment de rassembler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et de diffuser l</w:t>
      </w:r>
      <w:r w:rsidR="00D74B2C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’information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4BC24002" w14:textId="76C3B37A" w:rsidR="006641B9" w:rsidRPr="00F15B87" w:rsidRDefault="005E1536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Faites preuve de jugement et de </w:t>
      </w:r>
      <w:r w:rsidR="00F72BF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rigueur </w:t>
      </w:r>
      <w:r w:rsidR="00460F7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au moment de choisir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un</w:t>
      </w:r>
      <w:r w:rsidR="00460F7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ou un porte-parole. Vous avez besoin </w:t>
      </w:r>
      <w:r w:rsidR="009F2789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d’une communicatrice ou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un communicateur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qui s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exprime de façon claire</w:t>
      </w:r>
      <w:r w:rsidR="00A068CF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. </w:t>
      </w:r>
      <w:r w:rsidR="005E0417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La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personne </w:t>
      </w:r>
      <w:r w:rsidR="005E0417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doit être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capable de transmettre un message avec autorité et crédibilité. Idéalement, il s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agit d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une personne</w:t>
      </w:r>
      <w:r w:rsidR="00C25BFB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dans l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organisation qui a établi </w:t>
      </w:r>
      <w:r w:rsidR="00460F7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des liens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confiance avec les parties prenantes. </w:t>
      </w:r>
      <w:r w:rsidR="00EC342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Bien souvent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, </w:t>
      </w:r>
      <w:r w:rsidR="00AA442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elle </w:t>
      </w:r>
      <w:r w:rsidR="004439B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occupera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un poste de direction</w:t>
      </w:r>
      <w:r w:rsidR="00C25BFB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7B60EE28" w14:textId="005EC2B0" w:rsidR="000D2AAE" w:rsidRPr="00F15B87" w:rsidRDefault="000109C7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</w:t>
      </w:r>
      <w:r w:rsidR="000D2AAE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ommunique</w:t>
      </w:r>
      <w:r w:rsidR="001C6AA3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z</w:t>
      </w:r>
      <w:r w:rsidR="000D2AAE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au personnel la liste des personnes autorisées </w:t>
      </w:r>
      <w:r w:rsidR="001C6AA3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à</w:t>
      </w:r>
      <w:r w:rsidR="000D2AAE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prendre la parole au nom de l</w:t>
      </w:r>
      <w:r w:rsidR="00066656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0D2AAE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organisation ou </w:t>
      </w:r>
      <w:r w:rsidR="001C6AA3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à parler </w:t>
      </w:r>
      <w:r w:rsidR="000D2AAE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aux médias en cas de crise.</w:t>
      </w:r>
      <w:r w:rsidR="00BB7B82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Les membres du personnel doivent savoir </w:t>
      </w:r>
      <w:r w:rsidR="00C90C6D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qui s’occupe des demandes médias.</w:t>
      </w:r>
    </w:p>
    <w:p w14:paraId="78985E91" w14:textId="38A545FD" w:rsidR="006641B9" w:rsidRPr="00F15B87" w:rsidRDefault="005E3BE9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Intégre</w:t>
      </w:r>
      <w:r w:rsidR="001C6AA3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z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la communication de crise dans les plans de préparation aux </w:t>
      </w:r>
      <w:r w:rsidR="001E1323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urgences. </w:t>
      </w:r>
      <w:r w:rsidR="00AA701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Réalisez</w:t>
      </w:r>
      <w:r w:rsidR="00132B5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des exercices de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formulation et </w:t>
      </w:r>
      <w:r w:rsidR="00132B5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transmission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</w:t>
      </w:r>
      <w:r w:rsidR="00161FE7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messages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6A312EEF" w14:textId="58B0A3F2" w:rsidR="006641B9" w:rsidRPr="00F15B87" w:rsidRDefault="005536BC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Planifie</w:t>
      </w:r>
      <w:r w:rsidR="001C6AA3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z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et formule</w:t>
      </w:r>
      <w:r w:rsidR="001C6AA3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z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des messages d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attente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 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pour de</w:t>
      </w:r>
      <w:r w:rsidR="00132B5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possibles </w:t>
      </w:r>
      <w:r w:rsidR="00346AE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incidents </w:t>
      </w:r>
      <w:r w:rsidR="004A2A9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à la lumière</w:t>
      </w:r>
      <w:r w:rsidR="00346AE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risques </w:t>
      </w:r>
      <w:r w:rsidR="00A1128B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définis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(</w:t>
      </w:r>
      <w:r w:rsidR="00A1128B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</w:t>
      </w:r>
      <w:r w:rsidR="00132B5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ar exemple</w:t>
      </w:r>
      <w:r w:rsidR="004006D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,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une interruption de service due </w:t>
      </w:r>
      <w:r w:rsidR="00132B5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à une panne d’électricité ou </w:t>
      </w:r>
      <w:r w:rsidR="004006D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à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</w:t>
      </w:r>
      <w:r w:rsidR="00AC0703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mauvaises conditions météorologiques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), qui peuvent être adaptés </w:t>
      </w:r>
      <w:r w:rsidR="00FF7471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en </w:t>
      </w:r>
      <w:r w:rsidR="007F31F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période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 crise.</w:t>
      </w:r>
      <w:r w:rsidR="003F224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Ces déclarations préparées permettent à votre organisation de répondre rapidement aux </w:t>
      </w:r>
      <w:r w:rsidR="004A2A9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questions </w:t>
      </w:r>
      <w:r w:rsidR="003F224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du public</w:t>
      </w:r>
      <w:r w:rsidR="0051076B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au début d’une crise, tout en </w:t>
      </w:r>
      <w:r w:rsidR="00C5319C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recueillant davantage de renseignements sur la situation.</w:t>
      </w:r>
    </w:p>
    <w:p w14:paraId="241E993A" w14:textId="5F95774B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Soyez honnête et </w:t>
      </w:r>
      <w:r w:rsidR="00B910E1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faites preuve de transparence</w:t>
      </w:r>
      <w:r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. </w:t>
      </w:r>
      <w:r w:rsidR="00DC2C95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La confiance doit être au </w:t>
      </w:r>
      <w:r w:rsidR="005320C5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cœur</w:t>
      </w:r>
      <w:r w:rsidR="00DC2C95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 toutes vos communications</w:t>
      </w:r>
      <w:r w:rsidR="004E335D" w:rsidRPr="2ADD7F1C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44E9138C" w14:textId="002788AF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Exprime</w:t>
      </w:r>
      <w:r w:rsidR="00E6285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z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 la sympathie et de l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empathie </w:t>
      </w:r>
      <w:r w:rsidR="005A2EF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avec sincérité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3C9FB4A8" w14:textId="3C708B7E" w:rsidR="000D2AAE" w:rsidRPr="00F15B87" w:rsidRDefault="005320C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lastRenderedPageBreak/>
        <w:t xml:space="preserve">Reconnaissez le mérite et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exprime</w:t>
      </w:r>
      <w:r w:rsidR="00E6285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z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 la gratitude lorsque c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est nécessaire.</w:t>
      </w:r>
    </w:p>
    <w:p w14:paraId="55E25FDB" w14:textId="07B35175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Veillez à ce que les communications soient </w:t>
      </w:r>
      <w:r w:rsidR="006572D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aussi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concises que possible. Tenez-vous</w:t>
      </w:r>
      <w:r w:rsidR="00ED0E3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-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en aux faits.</w:t>
      </w:r>
    </w:p>
    <w:p w14:paraId="16DBA89A" w14:textId="118510BC" w:rsidR="006641B9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Pren</w:t>
      </w:r>
      <w:r w:rsidR="00E6285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ez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le temps de rédiger le bon message pour le public, en utilisant le canal de communication et le format médiatique les plus appropriés.</w:t>
      </w:r>
    </w:p>
    <w:p w14:paraId="2FA051D4" w14:textId="6F15122B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Faites preuve de diligence </w:t>
      </w:r>
      <w:r w:rsidR="00ED0E3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au moment de rédiger du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contenu. </w:t>
      </w:r>
      <w:r w:rsidR="00ED0E35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Effectuez des recherches et vérifiez vos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sources d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information.</w:t>
      </w:r>
    </w:p>
    <w:p w14:paraId="3470045D" w14:textId="106CC283" w:rsidR="000D2AAE" w:rsidRPr="00F15B87" w:rsidRDefault="00C879CD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R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évisez les communications. Vérifiez </w:t>
      </w:r>
      <w:r w:rsidR="009F03CC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l’exactitude d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es faits </w:t>
      </w:r>
      <w:r w:rsidR="00CF62C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présentés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et assurez-vous </w:t>
      </w:r>
      <w:r w:rsidR="0008049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d’utiliser </w:t>
      </w:r>
      <w:r w:rsidR="00511C89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l’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information </w:t>
      </w:r>
      <w:r w:rsidR="00511C89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la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plus récente.</w:t>
      </w:r>
    </w:p>
    <w:p w14:paraId="48642F2A" w14:textId="7B82F7DA" w:rsidR="000D2AAE" w:rsidRPr="00F15B87" w:rsidRDefault="001145F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Veillez à la cohérence du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contenu </w:t>
      </w:r>
      <w:r w:rsidR="00C678E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et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es messages clés </w:t>
      </w:r>
      <w:r w:rsidR="00155BF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</w:t>
      </w:r>
      <w:r w:rsidR="00E307DC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ans</w:t>
      </w:r>
      <w:r w:rsidR="00155BF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</w:t>
      </w:r>
      <w:r w:rsidR="007E3381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vos </w:t>
      </w:r>
      <w:r w:rsidR="000D2AA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différentes communications.</w:t>
      </w:r>
    </w:p>
    <w:p w14:paraId="5035491D" w14:textId="3EE41844" w:rsidR="006641B9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Préparez des réponses aux questions anticipées</w:t>
      </w:r>
      <w:r w:rsidR="00541AB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</w:t>
      </w:r>
      <w:r w:rsidR="004A2A9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i vous ne connaissez pas la réponse à une question, dites-le.</w:t>
      </w:r>
    </w:p>
    <w:p w14:paraId="773EABBE" w14:textId="0D433190" w:rsidR="002C32D2" w:rsidRPr="00F15B87" w:rsidRDefault="001A31F1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Pendant les entrevues, </w:t>
      </w:r>
      <w:r w:rsidR="004A2A9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le ou </w:t>
      </w:r>
      <w:r w:rsidR="00F77F8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la porte-parole doit se contenter de livrer le message approuvé.</w:t>
      </w:r>
    </w:p>
    <w:p w14:paraId="60503CBD" w14:textId="03B3C131" w:rsidR="00F77F82" w:rsidRPr="00F15B87" w:rsidRDefault="00FE5ADA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Répétez vos messages clés lors de l’entrevue. Assurez-vous que les points les plus importants sont répétés aussi souvent que possible, </w:t>
      </w:r>
      <w:r w:rsidR="004A2A9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s’il y a lieu.</w:t>
      </w:r>
    </w:p>
    <w:p w14:paraId="2742C89C" w14:textId="77777777" w:rsidR="006641B9" w:rsidRPr="00F15B87" w:rsidRDefault="006641B9" w:rsidP="006641B9">
      <w:pPr>
        <w:pStyle w:val="NoSpacing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</w:p>
    <w:p w14:paraId="4816D1CD" w14:textId="26B87AE4" w:rsidR="006641B9" w:rsidRPr="00F15B87" w:rsidRDefault="009503AA" w:rsidP="00793992">
      <w:pPr>
        <w:pStyle w:val="NoSpacing"/>
        <w:spacing w:before="120" w:after="120"/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color w:val="auto"/>
          <w:sz w:val="20"/>
          <w:szCs w:val="20"/>
          <w:lang w:val="fr-CA"/>
        </w:rPr>
        <w:t>À ÉVITER</w:t>
      </w:r>
    </w:p>
    <w:p w14:paraId="546DDF1C" w14:textId="24619909" w:rsidR="006641B9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évitez pas les médias</w:t>
      </w:r>
      <w:r w:rsidR="006116E9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. Gérez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plutôt les communications dès que possible et dans un environnement contrôlé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43EA555C" w14:textId="258D95D5" w:rsidR="006641B9" w:rsidRPr="00F15B87" w:rsidRDefault="009503AA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Ne mentez pas et </w:t>
      </w:r>
      <w:r w:rsidR="00FD14BF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n’adoucissez pas les propos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1DA84CA6" w14:textId="48717BB5" w:rsidR="00AE6063" w:rsidRPr="00F15B87" w:rsidRDefault="00AE6063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Ne donnez pas de réponses sans lien avec les messages clés approuvés.</w:t>
      </w:r>
    </w:p>
    <w:p w14:paraId="4B8F6CF7" w14:textId="4F38A5A4" w:rsidR="00C879CD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bookmarkStart w:id="3" w:name="lt_pId048"/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Ne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faites pas d’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allusion ou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hypothèses sur les causes de l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incident.</w:t>
      </w:r>
    </w:p>
    <w:p w14:paraId="040255E2" w14:textId="74D63883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acceptez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pas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responsabilité prématurément ou sans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avoir consulté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un conseiller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ou une conseillère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juridique.</w:t>
      </w:r>
    </w:p>
    <w:p w14:paraId="68A57B6B" w14:textId="7120C0DA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accuse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z </w:t>
      </w:r>
      <w:r w:rsidR="00FF7471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et ne blâmez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personne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5CF12F88" w14:textId="009AC31A" w:rsidR="001C3C60" w:rsidRPr="00F15B87" w:rsidRDefault="004A2A92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Ne vous prononcez pas sur les actions ou le comportement d’une autre organisation ou d’une personne ne faisant pas partie de votre personnel.</w:t>
      </w:r>
    </w:p>
    <w:p w14:paraId="0E029166" w14:textId="7C7C3718" w:rsidR="002E3739" w:rsidRPr="00F15B87" w:rsidRDefault="002E3739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Ne répondez pas à des questions </w:t>
      </w:r>
      <w:r w:rsidR="001823FB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hypothétiques</w:t>
      </w:r>
      <w:r w:rsidR="003B5281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 Tenez-vous</w:t>
      </w:r>
      <w:r w:rsidR="004A2A9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-</w:t>
      </w:r>
      <w:r w:rsidR="003B5281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en au message concernant la situation en</w:t>
      </w:r>
      <w:r w:rsidR="00421C2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 </w:t>
      </w:r>
      <w:r w:rsidR="003B5281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cours.</w:t>
      </w:r>
    </w:p>
    <w:p w14:paraId="2F7C9A2E" w14:textId="54A61D09" w:rsidR="000D2AAE" w:rsidRPr="00F15B87" w:rsidRDefault="000D2AAE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Ne promett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ez pas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</w:t>
      </w:r>
      <w:r w:rsidR="00FD14BF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que la situation se résoudra d’une façon précise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, </w:t>
      </w:r>
      <w:r w:rsidR="004F351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car </w:t>
      </w:r>
      <w:r w:rsidR="00FD14BF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cela pourrait s’avérer impossible.</w:t>
      </w:r>
    </w:p>
    <w:bookmarkEnd w:id="3"/>
    <w:p w14:paraId="75539272" w14:textId="11884257" w:rsidR="00103775" w:rsidRPr="00F15B87" w:rsidRDefault="0010377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essayez pas de manipuler les médias</w:t>
      </w:r>
      <w:r w:rsidR="000E6AFE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. Votre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réponse ne tiendra plus et pourrait </w:t>
      </w:r>
      <w:r w:rsidR="00FD14BF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aggraver la situation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.</w:t>
      </w:r>
    </w:p>
    <w:p w14:paraId="75F4EAC9" w14:textId="3365AD0B" w:rsidR="00C879CD" w:rsidRPr="00F15B87" w:rsidRDefault="0010377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Ne donnez pas plus de détails que nécessaire.</w:t>
      </w:r>
    </w:p>
    <w:p w14:paraId="436215FE" w14:textId="0ACC4ACC" w:rsidR="005677DD" w:rsidRPr="00F15B87" w:rsidRDefault="00006074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Informez les médias des séances d’information prévues et des changements possibles à ce calendrier.</w:t>
      </w:r>
    </w:p>
    <w:p w14:paraId="4832F9C0" w14:textId="151DD850" w:rsidR="00103775" w:rsidRPr="00F15B87" w:rsidRDefault="0010377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lastRenderedPageBreak/>
        <w:t xml:space="preserve">Ne répondez pas aux questions des journalistes en dehors des </w:t>
      </w:r>
      <w:r w:rsidR="00C91C2F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entrevues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officielles et planifiées.</w:t>
      </w:r>
    </w:p>
    <w:p w14:paraId="3246FFCE" w14:textId="37B39CD9" w:rsidR="00103775" w:rsidRPr="00F15B87" w:rsidRDefault="0010377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Ne sous-estimez pas le pouvoir de l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opinion publique.</w:t>
      </w:r>
    </w:p>
    <w:p w14:paraId="68D0621E" w14:textId="62364CD3" w:rsidR="00103775" w:rsidRPr="00F15B87" w:rsidRDefault="00FD14BF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Si une personne s’est blessée ou </w:t>
      </w:r>
      <w:r w:rsidR="00421C2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 perdu la vie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, ne divulguez pas son nom ou les circonstances de </w:t>
      </w:r>
      <w:r w:rsidR="00E5528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l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a blessure ou </w:t>
      </w:r>
      <w:r w:rsidR="00E55282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du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décès.</w:t>
      </w:r>
    </w:p>
    <w:p w14:paraId="1D510266" w14:textId="779B2043" w:rsidR="00103775" w:rsidRPr="00F15B87" w:rsidRDefault="0010377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Ne donnez pas la priorité aux dommages financiers plutôt qu</w:t>
      </w:r>
      <w:r w:rsidR="00066656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au bien-être et à la sécurité des personnes.</w:t>
      </w:r>
    </w:p>
    <w:p w14:paraId="64EB21A7" w14:textId="676C62D8" w:rsidR="006641B9" w:rsidRPr="00F15B87" w:rsidRDefault="00103775" w:rsidP="00793992">
      <w:pPr>
        <w:pStyle w:val="NoSpacing"/>
        <w:numPr>
          <w:ilvl w:val="0"/>
          <w:numId w:val="1"/>
        </w:numPr>
        <w:spacing w:before="120" w:after="120"/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N</w:t>
      </w:r>
      <w:r w:rsidR="00C879C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’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estime</w:t>
      </w:r>
      <w:r w:rsidR="00C879CD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z pas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l</w:t>
      </w:r>
      <w:r w:rsidR="003715B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es conséquences </w:t>
      </w:r>
      <w:r w:rsidR="00555F3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financi</w:t>
      </w:r>
      <w:r w:rsidR="003715BA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ères</w:t>
      </w:r>
      <w:r w:rsidR="00555F3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des dommages.</w:t>
      </w:r>
    </w:p>
    <w:p w14:paraId="77E2C111" w14:textId="2C8FA990" w:rsidR="00A86000" w:rsidRPr="00793992" w:rsidRDefault="009149E8" w:rsidP="00793992">
      <w:pPr>
        <w:pStyle w:val="NoSpacing"/>
        <w:numPr>
          <w:ilvl w:val="0"/>
          <w:numId w:val="1"/>
        </w:numPr>
        <w:spacing w:before="120" w:after="120"/>
        <w:rPr>
          <w:rFonts w:ascii="Neue Haas Unica" w:eastAsiaTheme="minorEastAsia" w:hAnsi="Neue Haas Unica" w:cs="Arial"/>
          <w:sz w:val="20"/>
          <w:szCs w:val="20"/>
          <w:lang w:val="fr-CA"/>
        </w:rPr>
      </w:pP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Ne </w:t>
      </w:r>
      <w:r w:rsidR="007F07A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permettez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pas </w:t>
      </w:r>
      <w:r w:rsidR="007F07A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à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une personne autre que le</w:t>
      </w:r>
      <w:r w:rsidR="007F07A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ou la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porte-parole </w:t>
      </w:r>
      <w:r w:rsidR="007F07A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de 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s’exprimer au nom de l’organisation</w:t>
      </w:r>
      <w:r w:rsidR="007F07A4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,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sauf si elle a été approuvée et préparée par l’équipe responsable des communications en </w:t>
      </w:r>
      <w:r w:rsidR="00EA2DA0"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>temps</w:t>
      </w:r>
      <w:r w:rsidRPr="00F15B87">
        <w:rPr>
          <w:rStyle w:val="TitleChar"/>
          <w:rFonts w:ascii="Neue Haas Unica" w:hAnsi="Neue Haas Unica"/>
          <w:b w:val="0"/>
          <w:bCs w:val="0"/>
          <w:color w:val="auto"/>
          <w:sz w:val="20"/>
          <w:szCs w:val="20"/>
          <w:lang w:val="fr-CA"/>
        </w:rPr>
        <w:t xml:space="preserve"> de crise.</w:t>
      </w:r>
    </w:p>
    <w:sectPr w:rsidR="00A86000" w:rsidRPr="00793992" w:rsidSect="00CB0F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ADA0" w14:textId="77777777" w:rsidR="007B0DCF" w:rsidRPr="00F15B87" w:rsidRDefault="007B0DCF">
      <w:pPr>
        <w:spacing w:after="0" w:line="240" w:lineRule="auto"/>
      </w:pPr>
      <w:r w:rsidRPr="00F15B87">
        <w:separator/>
      </w:r>
    </w:p>
  </w:endnote>
  <w:endnote w:type="continuationSeparator" w:id="0">
    <w:p w14:paraId="53C7377B" w14:textId="77777777" w:rsidR="007B0DCF" w:rsidRPr="00F15B87" w:rsidRDefault="007B0DCF">
      <w:pPr>
        <w:spacing w:after="0" w:line="240" w:lineRule="auto"/>
      </w:pPr>
      <w:r w:rsidRPr="00F15B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panose1 w:val="020B0504030206020203"/>
    <w:charset w:val="00"/>
    <w:family w:val="swiss"/>
    <w:pitch w:val="variable"/>
    <w:sig w:usb0="A00002AF" w:usb1="00000003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70F6" w14:textId="552CF2AA" w:rsidR="0053719B" w:rsidRPr="00F15B87" w:rsidRDefault="00C371D3">
    <w:pPr>
      <w:pStyle w:val="Footer"/>
    </w:pPr>
    <w:r w:rsidRPr="00F15B87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663DE6" wp14:editId="582135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6180" cy="347980"/>
              <wp:effectExtent l="0" t="0" r="13970" b="0"/>
              <wp:wrapNone/>
              <wp:docPr id="1058840121" name="Zone de texte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83866" w14:textId="40B88516" w:rsidR="00C371D3" w:rsidRPr="00F15B87" w:rsidRDefault="00C371D3" w:rsidP="00C371D3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F15B87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63DE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Internal - Interne" style="position:absolute;margin-left:0;margin-top:0;width:93.4pt;height:27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" filled="f" stroked="f">
              <v:textbox style="mso-fit-shape-to-text:t" inset="20pt,0,0,15pt">
                <w:txbxContent>
                  <w:p w14:paraId="4E983866" w14:textId="40B88516" w:rsidR="00C371D3" w:rsidRPr="00F15B87" w:rsidRDefault="00C371D3" w:rsidP="00C371D3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F15B87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C7AB" w14:textId="673CBE48" w:rsidR="007F07A4" w:rsidRPr="00F15B87" w:rsidRDefault="00C371D3" w:rsidP="007F07A4">
    <w:pPr>
      <w:pStyle w:val="Footer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F15B87">
      <w:rPr>
        <w:rFonts w:ascii="Arial" w:eastAsia="Times New Roman" w:hAnsi="Arial" w:cs="Times New Roman"/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5CBADB" wp14:editId="448B4BCF">
              <wp:simplePos x="914400" y="798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6180" cy="347980"/>
              <wp:effectExtent l="0" t="0" r="13970" b="0"/>
              <wp:wrapNone/>
              <wp:docPr id="496519913" name="Zone de texte 6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B4334" w14:textId="4F1DFAE8" w:rsidR="00C371D3" w:rsidRPr="00F15B87" w:rsidRDefault="00C371D3" w:rsidP="00C371D3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F15B87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CBADB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Internal - Interne" style="position:absolute;margin-left:0;margin-top:0;width:93.4pt;height:27.4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" filled="f" stroked="f">
              <v:textbox style="mso-fit-shape-to-text:t" inset="20pt,0,0,15pt">
                <w:txbxContent>
                  <w:p w14:paraId="540B4334" w14:textId="4F1DFAE8" w:rsidR="00C371D3" w:rsidRPr="00F15B87" w:rsidRDefault="00C371D3" w:rsidP="00C371D3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F15B87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7A4" w:rsidRPr="00F15B87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6A49A3FF" wp14:editId="262566CC">
          <wp:extent cx="1956965" cy="724076"/>
          <wp:effectExtent l="0" t="0" r="5715" b="0"/>
          <wp:docPr id="917493425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07A4" w:rsidRPr="00F15B87">
      <w:ptab w:relativeTo="margin" w:alignment="center" w:leader="none"/>
    </w:r>
    <w:r w:rsidR="007F07A4" w:rsidRPr="00F15B87">
      <w:ptab w:relativeTo="margin" w:alignment="right" w:leader="none"/>
    </w:r>
    <w:r w:rsidR="007F07A4" w:rsidRPr="00F15B87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03E56EF0" wp14:editId="13DDA3F7">
          <wp:extent cx="1918616" cy="796992"/>
          <wp:effectExtent l="0" t="0" r="0" b="0"/>
          <wp:docPr id="1686039655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3C4CF" w14:textId="77777777" w:rsidR="007F07A4" w:rsidRPr="00F15B87" w:rsidRDefault="007F07A4" w:rsidP="007F07A4">
    <w:pPr>
      <w:pStyle w:val="NoSpacing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1AF78DA4" w14:textId="77777777" w:rsidR="00F15B87" w:rsidRPr="00F15B87" w:rsidRDefault="00F15B87" w:rsidP="00F15B87">
    <w:pPr>
      <w:pStyle w:val="NoSpacing"/>
      <w:rPr>
        <w:sz w:val="16"/>
        <w:lang w:val="fr-CA"/>
      </w:rPr>
    </w:pPr>
    <w:r w:rsidRPr="00F15B87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67E8CDD4" w14:textId="248D3439" w:rsidR="007F07A4" w:rsidRPr="00F15B87" w:rsidRDefault="00F15B87" w:rsidP="00F15B87">
    <w:pPr>
      <w:rPr>
        <w:rFonts w:ascii="Times" w:hAnsi="Times"/>
        <w:sz w:val="16"/>
      </w:rPr>
    </w:pPr>
    <w:r w:rsidRPr="00F15B87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E6C6" w14:textId="28B90B7B" w:rsidR="007F07A4" w:rsidRPr="00F15B87" w:rsidRDefault="00C371D3" w:rsidP="007F07A4">
    <w:pPr>
      <w:pStyle w:val="Footer"/>
      <w:rPr>
        <w:rFonts w:ascii="Arial" w:eastAsia="Times New Roman" w:hAnsi="Arial" w:cs="Times New Roman"/>
        <w:sz w:val="16"/>
        <w:szCs w:val="16"/>
        <w:shd w:val="clear" w:color="auto" w:fill="FFFFFF"/>
      </w:rPr>
    </w:pPr>
    <w:bookmarkStart w:id="6" w:name="_Hlk154050034"/>
    <w:bookmarkStart w:id="7" w:name="_Hlk154050035"/>
    <w:r w:rsidRPr="00F15B87">
      <w:rPr>
        <w:rFonts w:ascii="Arial" w:eastAsia="Times New Roman" w:hAnsi="Arial" w:cs="Times New Roman"/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FA30BE" wp14:editId="1893A3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6180" cy="347980"/>
              <wp:effectExtent l="0" t="0" r="13970" b="0"/>
              <wp:wrapNone/>
              <wp:docPr id="1180003787" name="Zone de texte 4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41395" w14:textId="712FDCEB" w:rsidR="00C371D3" w:rsidRPr="00F15B87" w:rsidRDefault="00C371D3" w:rsidP="00C371D3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F15B87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A30BE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Internal - Interne" style="position:absolute;margin-left:0;margin-top:0;width:93.4pt;height:27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" filled="f" stroked="f">
              <v:textbox style="mso-fit-shape-to-text:t" inset="20pt,0,0,15pt">
                <w:txbxContent>
                  <w:p w14:paraId="04C41395" w14:textId="712FDCEB" w:rsidR="00C371D3" w:rsidRPr="00F15B87" w:rsidRDefault="00C371D3" w:rsidP="00C371D3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F15B87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7A4" w:rsidRPr="00F15B87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10DC0C13" wp14:editId="64C7ECE9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07A4" w:rsidRPr="00F15B87">
      <w:ptab w:relativeTo="margin" w:alignment="center" w:leader="none"/>
    </w:r>
    <w:r w:rsidR="007F07A4" w:rsidRPr="00F15B87">
      <w:ptab w:relativeTo="margin" w:alignment="right" w:leader="none"/>
    </w:r>
    <w:r w:rsidR="007F07A4" w:rsidRPr="00F15B87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64D88B16" wp14:editId="625CA474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041C" w14:textId="77777777" w:rsidR="007F07A4" w:rsidRPr="00F15B87" w:rsidRDefault="007F07A4" w:rsidP="007F07A4">
    <w:pPr>
      <w:pStyle w:val="NoSpacing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1380BB1C" w14:textId="77777777" w:rsidR="00F15B87" w:rsidRPr="00F15B87" w:rsidRDefault="00F15B87" w:rsidP="00F15B87">
    <w:pPr>
      <w:pStyle w:val="NoSpacing"/>
      <w:rPr>
        <w:sz w:val="16"/>
        <w:lang w:val="fr-CA"/>
      </w:rPr>
    </w:pPr>
    <w:bookmarkStart w:id="8" w:name="lt_pId003"/>
    <w:bookmarkEnd w:id="6"/>
    <w:bookmarkEnd w:id="7"/>
    <w:r w:rsidRPr="00F15B87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  <w:bookmarkEnd w:id="8"/>
  </w:p>
  <w:p w14:paraId="2F93D051" w14:textId="502C5466" w:rsidR="00B46374" w:rsidRPr="00F15B87" w:rsidRDefault="00F15B87" w:rsidP="00F15B87">
    <w:pPr>
      <w:rPr>
        <w:rFonts w:ascii="Times" w:hAnsi="Times"/>
        <w:sz w:val="16"/>
      </w:rPr>
    </w:pPr>
    <w:r w:rsidRPr="00F15B87">
      <w:rPr>
        <w:rFonts w:ascii="Arial" w:hAnsi="Arial"/>
        <w:sz w:val="16"/>
      </w:rPr>
      <w:br/>
    </w:r>
    <w:bookmarkStart w:id="9" w:name="lt_pId004"/>
    <w:r w:rsidRPr="00F15B87">
      <w:rPr>
        <w:rFonts w:ascii="Arial" w:hAnsi="Arial"/>
        <w:sz w:val="16"/>
      </w:rPr>
      <w:t>Contenu gracieusement offert par la Croix-Rouge américaine et la Société canadienne de la Croix-Rouge.</w:t>
    </w:r>
    <w:bookmarkEnd w:id="9"/>
    <w:r w:rsidRPr="00F15B87">
      <w:rPr>
        <w:rFonts w:ascii="Arial" w:hAnsi="Arial"/>
        <w:sz w:val="16"/>
      </w:rPr>
      <w:t xml:space="preserve"> </w:t>
    </w:r>
    <w:bookmarkStart w:id="10" w:name="lt_pId005"/>
    <w:r w:rsidRPr="00F15B87">
      <w:rPr>
        <w:rFonts w:ascii="Arial" w:hAnsi="Arial"/>
        <w:sz w:val="16"/>
      </w:rPr>
      <w:t>© 2023 Croix-Rouge américaine et Société canadienne de la Croix-Rouge.</w:t>
    </w:r>
    <w:bookmarkEnd w:id="10"/>
    <w:r w:rsidRPr="00F15B87">
      <w:rPr>
        <w:rFonts w:ascii="Arial" w:hAnsi="Arial"/>
        <w:sz w:val="16"/>
      </w:rPr>
      <w:t xml:space="preserve"> </w:t>
    </w:r>
    <w:bookmarkStart w:id="11" w:name="lt_pId006"/>
    <w:r w:rsidRPr="00F15B87">
      <w:rPr>
        <w:rFonts w:ascii="Arial" w:hAnsi="Arial"/>
        <w:sz w:val="16"/>
      </w:rPr>
      <w:t>Tous droits réservés.</w:t>
    </w:r>
    <w:bookmarkEnd w:id="11"/>
    <w:r w:rsidRPr="00F15B87">
      <w:rPr>
        <w:rFonts w:ascii="Arial" w:hAnsi="Arial"/>
        <w:sz w:val="16"/>
      </w:rPr>
      <w:t xml:space="preserve"> </w:t>
    </w:r>
    <w:bookmarkStart w:id="12" w:name="lt_pId007"/>
    <w:r w:rsidRPr="00F15B87">
      <w:rPr>
        <w:rFonts w:ascii="Arial" w:hAnsi="Arial"/>
        <w:sz w:val="16"/>
      </w:rPr>
      <w:t>Contenu adapté par _________________________.</w:t>
    </w:r>
    <w:bookmarkEnd w:id="12"/>
    <w:r w:rsidRPr="00F15B87"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0D3E" w14:textId="77777777" w:rsidR="007B0DCF" w:rsidRPr="00F15B87" w:rsidRDefault="007B0DCF">
      <w:pPr>
        <w:spacing w:after="0" w:line="240" w:lineRule="auto"/>
      </w:pPr>
      <w:r w:rsidRPr="00F15B87">
        <w:separator/>
      </w:r>
    </w:p>
  </w:footnote>
  <w:footnote w:type="continuationSeparator" w:id="0">
    <w:p w14:paraId="2D6528A2" w14:textId="77777777" w:rsidR="007B0DCF" w:rsidRPr="00F15B87" w:rsidRDefault="007B0DCF">
      <w:pPr>
        <w:spacing w:after="0" w:line="240" w:lineRule="auto"/>
      </w:pPr>
      <w:r w:rsidRPr="00F15B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26C8" w14:textId="7DB12B5D" w:rsidR="0053719B" w:rsidRPr="00F15B87" w:rsidRDefault="00C371D3">
    <w:pPr>
      <w:pStyle w:val="Header"/>
    </w:pPr>
    <w:r w:rsidRPr="00F15B87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D97EA8" wp14:editId="2E3BCB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6180" cy="347980"/>
              <wp:effectExtent l="0" t="0" r="13970" b="13970"/>
              <wp:wrapNone/>
              <wp:docPr id="824948541" name="Zone de texte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3CC3A" w14:textId="5EEED703" w:rsidR="00C371D3" w:rsidRPr="00F15B87" w:rsidRDefault="00C371D3" w:rsidP="00C371D3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F15B87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97EA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 - Interne" style="position:absolute;margin-left:0;margin-top:0;width:93.4pt;height:27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" filled="f" stroked="f">
              <v:textbox style="mso-fit-shape-to-text:t" inset="20pt,15pt,0,0">
                <w:txbxContent>
                  <w:p w14:paraId="77F3CC3A" w14:textId="5EEED703" w:rsidR="00C371D3" w:rsidRPr="00F15B87" w:rsidRDefault="00C371D3" w:rsidP="00C371D3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F15B87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2A09" w14:textId="0F45B5FC" w:rsidR="001B657E" w:rsidRPr="00F15B87" w:rsidRDefault="00C371D3" w:rsidP="007F07A4">
    <w:pPr>
      <w:spacing w:after="0"/>
    </w:pPr>
    <w:bookmarkStart w:id="4" w:name="lt_pId001"/>
    <w:r w:rsidRPr="00F15B87">
      <w:rPr>
        <w:rFonts w:ascii="Arial" w:hAnsi="Arial" w:cs="Arial"/>
        <w:b/>
        <w:i/>
        <w:iC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632BAA" wp14:editId="48BC4A85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186180" cy="347980"/>
              <wp:effectExtent l="0" t="0" r="13970" b="13970"/>
              <wp:wrapNone/>
              <wp:docPr id="1523571937" name="Zone de texte 3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460A6" w14:textId="2D1C8CE2" w:rsidR="00C371D3" w:rsidRPr="00F15B87" w:rsidRDefault="00C371D3" w:rsidP="00C371D3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F15B87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32BA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al - Interne" style="position:absolute;margin-left:0;margin-top:0;width:93.4pt;height:27.4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" filled="f" stroked="f">
              <v:textbox style="mso-fit-shape-to-text:t" inset="20pt,15pt,0,0">
                <w:txbxContent>
                  <w:p w14:paraId="30A460A6" w14:textId="2D1C8CE2" w:rsidR="00C371D3" w:rsidRPr="00F15B87" w:rsidRDefault="00C371D3" w:rsidP="00C371D3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F15B87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852" w:rsidRPr="00F15B87">
      <w:rPr>
        <w:rFonts w:ascii="Arial" w:hAnsi="Arial" w:cs="Arial"/>
        <w:b/>
        <w:i/>
        <w:iCs/>
        <w:color w:val="808080" w:themeColor="background1" w:themeShade="80"/>
        <w:sz w:val="20"/>
        <w:szCs w:val="20"/>
      </w:rPr>
      <w:t>Document réservé à un usage interne. Ne pas distribuer.</w:t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92FF" w14:textId="02C626FD" w:rsidR="001A151A" w:rsidRPr="00F15B87" w:rsidRDefault="00C2476A" w:rsidP="00D907B5">
    <w:pPr>
      <w:spacing w:after="0"/>
      <w:jc w:val="center"/>
      <w:rPr>
        <w:rFonts w:ascii="Arial" w:hAnsi="Arial" w:cs="Arial"/>
        <w:b/>
        <w:sz w:val="52"/>
        <w:szCs w:val="52"/>
      </w:rPr>
    </w:pPr>
    <w:r>
      <w:rPr>
        <w:noProof/>
      </w:rPr>
      <w:drawing>
        <wp:inline distT="0" distB="0" distL="0" distR="0" wp14:anchorId="2862B9DD" wp14:editId="6E8128C7">
          <wp:extent cx="2790825" cy="617220"/>
          <wp:effectExtent l="0" t="0" r="9525" b="0"/>
          <wp:docPr id="717374697" name="Picture 1" descr="A red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74697" name="Picture 1" descr="A red text with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082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6F10A" w14:textId="691F4238" w:rsidR="00BE3616" w:rsidRPr="00F15B87" w:rsidRDefault="00C54E3A" w:rsidP="00D907B5">
    <w:pPr>
      <w:spacing w:after="0"/>
      <w:jc w:val="center"/>
      <w:rPr>
        <w:sz w:val="52"/>
        <w:szCs w:val="52"/>
      </w:rPr>
    </w:pPr>
    <w:bookmarkStart w:id="5" w:name="lt_pId002"/>
    <w:r w:rsidRPr="00F15B87">
      <w:rPr>
        <w:rFonts w:ascii="Arial" w:hAnsi="Arial" w:cs="Arial"/>
        <w:b/>
        <w:sz w:val="52"/>
        <w:szCs w:val="52"/>
      </w:rPr>
      <w:t>Communications</w:t>
    </w:r>
    <w:r w:rsidR="0083713E" w:rsidRPr="00F15B87">
      <w:rPr>
        <w:rFonts w:ascii="Arial" w:hAnsi="Arial" w:cs="Arial"/>
        <w:b/>
        <w:sz w:val="52"/>
        <w:szCs w:val="52"/>
      </w:rPr>
      <w:t xml:space="preserve"> de crise</w:t>
    </w:r>
    <w:r w:rsidR="00A51028" w:rsidRPr="00F15B87">
      <w:rPr>
        <w:rFonts w:ascii="Arial" w:hAnsi="Arial" w:cs="Arial"/>
        <w:b/>
        <w:sz w:val="52"/>
        <w:szCs w:val="52"/>
      </w:rPr>
      <w:t> </w:t>
    </w:r>
    <w:r w:rsidRPr="00F15B87">
      <w:rPr>
        <w:rFonts w:ascii="Arial" w:hAnsi="Arial" w:cs="Arial"/>
        <w:b/>
        <w:sz w:val="52"/>
        <w:szCs w:val="52"/>
      </w:rPr>
      <w:t xml:space="preserve">: </w:t>
    </w:r>
    <w:bookmarkEnd w:id="5"/>
    <w:r w:rsidR="0053719B" w:rsidRPr="00F15B87">
      <w:rPr>
        <w:rFonts w:ascii="Arial" w:hAnsi="Arial" w:cs="Arial"/>
        <w:b/>
        <w:sz w:val="52"/>
        <w:szCs w:val="52"/>
      </w:rPr>
      <w:t>l</w:t>
    </w:r>
    <w:r w:rsidR="008C0CBF" w:rsidRPr="00F15B87">
      <w:rPr>
        <w:rFonts w:ascii="Arial" w:hAnsi="Arial" w:cs="Arial"/>
        <w:b/>
        <w:sz w:val="52"/>
        <w:szCs w:val="52"/>
      </w:rPr>
      <w:t xml:space="preserve">ignes directrices </w:t>
    </w:r>
    <w:r w:rsidR="00374850" w:rsidRPr="00F15B87">
      <w:rPr>
        <w:rFonts w:ascii="Arial" w:hAnsi="Arial" w:cs="Arial"/>
        <w:b/>
        <w:sz w:val="52"/>
        <w:szCs w:val="52"/>
      </w:rPr>
      <w:t>pour l</w:t>
    </w:r>
    <w:r w:rsidR="008C0CBF" w:rsidRPr="00F15B87">
      <w:rPr>
        <w:rFonts w:ascii="Arial" w:hAnsi="Arial" w:cs="Arial"/>
        <w:b/>
        <w:sz w:val="52"/>
        <w:szCs w:val="52"/>
      </w:rPr>
      <w:t>es</w:t>
    </w:r>
    <w:r w:rsidR="00145BEF" w:rsidRPr="00F15B87">
      <w:rPr>
        <w:rFonts w:ascii="Arial" w:hAnsi="Arial" w:cs="Arial"/>
        <w:b/>
        <w:sz w:val="52"/>
        <w:szCs w:val="52"/>
      </w:rPr>
      <w:t xml:space="preserve"> </w:t>
    </w:r>
    <w:r w:rsidR="0083713E" w:rsidRPr="00F15B87">
      <w:rPr>
        <w:rFonts w:ascii="Arial" w:hAnsi="Arial" w:cs="Arial"/>
        <w:b/>
        <w:sz w:val="52"/>
        <w:szCs w:val="52"/>
      </w:rPr>
      <w:t>porte-parole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406"/>
    <w:multiLevelType w:val="hybridMultilevel"/>
    <w:tmpl w:val="A4480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F02A7"/>
    <w:multiLevelType w:val="hybridMultilevel"/>
    <w:tmpl w:val="A4F24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68973">
    <w:abstractNumId w:val="1"/>
  </w:num>
  <w:num w:numId="2" w16cid:durableId="6159166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06074"/>
    <w:rsid w:val="000109C7"/>
    <w:rsid w:val="0002052B"/>
    <w:rsid w:val="00030F2C"/>
    <w:rsid w:val="00045D0C"/>
    <w:rsid w:val="0005398D"/>
    <w:rsid w:val="000552EB"/>
    <w:rsid w:val="00057545"/>
    <w:rsid w:val="00060D3C"/>
    <w:rsid w:val="000611F0"/>
    <w:rsid w:val="00066656"/>
    <w:rsid w:val="00067558"/>
    <w:rsid w:val="000716E0"/>
    <w:rsid w:val="00071862"/>
    <w:rsid w:val="00080490"/>
    <w:rsid w:val="0008278C"/>
    <w:rsid w:val="00084EEE"/>
    <w:rsid w:val="00090C04"/>
    <w:rsid w:val="00093BB0"/>
    <w:rsid w:val="00094D1A"/>
    <w:rsid w:val="00096458"/>
    <w:rsid w:val="0009692C"/>
    <w:rsid w:val="000A4908"/>
    <w:rsid w:val="000A64D1"/>
    <w:rsid w:val="000B14BA"/>
    <w:rsid w:val="000B4D41"/>
    <w:rsid w:val="000B557F"/>
    <w:rsid w:val="000C31DB"/>
    <w:rsid w:val="000C33B8"/>
    <w:rsid w:val="000C5007"/>
    <w:rsid w:val="000C5E3F"/>
    <w:rsid w:val="000D1667"/>
    <w:rsid w:val="000D2463"/>
    <w:rsid w:val="000D2AAE"/>
    <w:rsid w:val="000D47CB"/>
    <w:rsid w:val="000E544C"/>
    <w:rsid w:val="000E6AFE"/>
    <w:rsid w:val="000F144F"/>
    <w:rsid w:val="00101557"/>
    <w:rsid w:val="00103775"/>
    <w:rsid w:val="00105FA9"/>
    <w:rsid w:val="00112D8C"/>
    <w:rsid w:val="001145FE"/>
    <w:rsid w:val="00114D60"/>
    <w:rsid w:val="00115756"/>
    <w:rsid w:val="00121111"/>
    <w:rsid w:val="00125CB9"/>
    <w:rsid w:val="001326D9"/>
    <w:rsid w:val="00132B5A"/>
    <w:rsid w:val="00135C9B"/>
    <w:rsid w:val="00140691"/>
    <w:rsid w:val="00145BEF"/>
    <w:rsid w:val="001509EA"/>
    <w:rsid w:val="00151FD3"/>
    <w:rsid w:val="001541A6"/>
    <w:rsid w:val="00155BF4"/>
    <w:rsid w:val="00161FE7"/>
    <w:rsid w:val="001626D5"/>
    <w:rsid w:val="0017573F"/>
    <w:rsid w:val="00176F27"/>
    <w:rsid w:val="001823FB"/>
    <w:rsid w:val="001A0D68"/>
    <w:rsid w:val="001A151A"/>
    <w:rsid w:val="001A31F1"/>
    <w:rsid w:val="001A4709"/>
    <w:rsid w:val="001A576B"/>
    <w:rsid w:val="001B2695"/>
    <w:rsid w:val="001B4E72"/>
    <w:rsid w:val="001B657E"/>
    <w:rsid w:val="001C3B4F"/>
    <w:rsid w:val="001C3C60"/>
    <w:rsid w:val="001C6AA3"/>
    <w:rsid w:val="001C70AC"/>
    <w:rsid w:val="001E1323"/>
    <w:rsid w:val="001E181A"/>
    <w:rsid w:val="001E277D"/>
    <w:rsid w:val="001E7AF4"/>
    <w:rsid w:val="001F2397"/>
    <w:rsid w:val="001F3F86"/>
    <w:rsid w:val="001F5936"/>
    <w:rsid w:val="001F66BF"/>
    <w:rsid w:val="00207895"/>
    <w:rsid w:val="002123FC"/>
    <w:rsid w:val="0021337A"/>
    <w:rsid w:val="00214A93"/>
    <w:rsid w:val="0021563C"/>
    <w:rsid w:val="00216C0E"/>
    <w:rsid w:val="0022356B"/>
    <w:rsid w:val="00223CC3"/>
    <w:rsid w:val="00227E1A"/>
    <w:rsid w:val="00231C84"/>
    <w:rsid w:val="002329E4"/>
    <w:rsid w:val="00234057"/>
    <w:rsid w:val="00234800"/>
    <w:rsid w:val="00234F0B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85B57"/>
    <w:rsid w:val="002B012B"/>
    <w:rsid w:val="002B44F5"/>
    <w:rsid w:val="002C174E"/>
    <w:rsid w:val="002C32D2"/>
    <w:rsid w:val="002C4A55"/>
    <w:rsid w:val="002D0939"/>
    <w:rsid w:val="002D171E"/>
    <w:rsid w:val="002D5067"/>
    <w:rsid w:val="002D6425"/>
    <w:rsid w:val="002E0086"/>
    <w:rsid w:val="002E2FEE"/>
    <w:rsid w:val="002E3739"/>
    <w:rsid w:val="002F05FA"/>
    <w:rsid w:val="002F5042"/>
    <w:rsid w:val="002F52CD"/>
    <w:rsid w:val="00304B7E"/>
    <w:rsid w:val="00306A9F"/>
    <w:rsid w:val="00310BCB"/>
    <w:rsid w:val="0031171F"/>
    <w:rsid w:val="00315B07"/>
    <w:rsid w:val="00325B31"/>
    <w:rsid w:val="00335846"/>
    <w:rsid w:val="00340A17"/>
    <w:rsid w:val="00344CAD"/>
    <w:rsid w:val="00346AE5"/>
    <w:rsid w:val="00357585"/>
    <w:rsid w:val="00360657"/>
    <w:rsid w:val="003638F6"/>
    <w:rsid w:val="003650EF"/>
    <w:rsid w:val="003715BA"/>
    <w:rsid w:val="003720AE"/>
    <w:rsid w:val="00372C99"/>
    <w:rsid w:val="00374850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5281"/>
    <w:rsid w:val="003B5818"/>
    <w:rsid w:val="003C02CC"/>
    <w:rsid w:val="003C1296"/>
    <w:rsid w:val="003C313A"/>
    <w:rsid w:val="003C3CD4"/>
    <w:rsid w:val="003C7B0F"/>
    <w:rsid w:val="003D61BD"/>
    <w:rsid w:val="003E1364"/>
    <w:rsid w:val="003E20E4"/>
    <w:rsid w:val="003F0274"/>
    <w:rsid w:val="003F2245"/>
    <w:rsid w:val="003F242D"/>
    <w:rsid w:val="003F552C"/>
    <w:rsid w:val="0040036F"/>
    <w:rsid w:val="004006D0"/>
    <w:rsid w:val="00401EE7"/>
    <w:rsid w:val="00404284"/>
    <w:rsid w:val="00405E1F"/>
    <w:rsid w:val="00406324"/>
    <w:rsid w:val="0040666F"/>
    <w:rsid w:val="004111CA"/>
    <w:rsid w:val="00420754"/>
    <w:rsid w:val="00421C2D"/>
    <w:rsid w:val="004231CE"/>
    <w:rsid w:val="00431150"/>
    <w:rsid w:val="004316A1"/>
    <w:rsid w:val="00433DDB"/>
    <w:rsid w:val="004413BF"/>
    <w:rsid w:val="004439BD"/>
    <w:rsid w:val="004469D1"/>
    <w:rsid w:val="00450B48"/>
    <w:rsid w:val="00451488"/>
    <w:rsid w:val="00460F7E"/>
    <w:rsid w:val="004637E0"/>
    <w:rsid w:val="00473215"/>
    <w:rsid w:val="0047569E"/>
    <w:rsid w:val="00475DEC"/>
    <w:rsid w:val="004779D6"/>
    <w:rsid w:val="00481CEE"/>
    <w:rsid w:val="004822D7"/>
    <w:rsid w:val="004925EB"/>
    <w:rsid w:val="00494A5A"/>
    <w:rsid w:val="00495741"/>
    <w:rsid w:val="004967A8"/>
    <w:rsid w:val="00497295"/>
    <w:rsid w:val="0049745D"/>
    <w:rsid w:val="004A2A92"/>
    <w:rsid w:val="004A40C3"/>
    <w:rsid w:val="004B4990"/>
    <w:rsid w:val="004B65BE"/>
    <w:rsid w:val="004C763E"/>
    <w:rsid w:val="004D5A90"/>
    <w:rsid w:val="004E0928"/>
    <w:rsid w:val="004E122D"/>
    <w:rsid w:val="004E335D"/>
    <w:rsid w:val="004E520B"/>
    <w:rsid w:val="004F06F5"/>
    <w:rsid w:val="004F3514"/>
    <w:rsid w:val="00505E00"/>
    <w:rsid w:val="00506172"/>
    <w:rsid w:val="0051076B"/>
    <w:rsid w:val="00511C89"/>
    <w:rsid w:val="00511DE9"/>
    <w:rsid w:val="00512075"/>
    <w:rsid w:val="00514857"/>
    <w:rsid w:val="005241BE"/>
    <w:rsid w:val="00525F5C"/>
    <w:rsid w:val="005320C5"/>
    <w:rsid w:val="0053239A"/>
    <w:rsid w:val="00535D24"/>
    <w:rsid w:val="0053719B"/>
    <w:rsid w:val="00540945"/>
    <w:rsid w:val="00541ABA"/>
    <w:rsid w:val="005420BC"/>
    <w:rsid w:val="005536BC"/>
    <w:rsid w:val="00554E65"/>
    <w:rsid w:val="00555D02"/>
    <w:rsid w:val="00555F34"/>
    <w:rsid w:val="005677DD"/>
    <w:rsid w:val="00570008"/>
    <w:rsid w:val="00571040"/>
    <w:rsid w:val="00575A07"/>
    <w:rsid w:val="00575A5D"/>
    <w:rsid w:val="00583BE0"/>
    <w:rsid w:val="00586035"/>
    <w:rsid w:val="00590749"/>
    <w:rsid w:val="00594C92"/>
    <w:rsid w:val="005A2EF0"/>
    <w:rsid w:val="005A4E5E"/>
    <w:rsid w:val="005A6B42"/>
    <w:rsid w:val="005B06A5"/>
    <w:rsid w:val="005B48B1"/>
    <w:rsid w:val="005B6A4C"/>
    <w:rsid w:val="005C0230"/>
    <w:rsid w:val="005D5A2B"/>
    <w:rsid w:val="005D6867"/>
    <w:rsid w:val="005E0417"/>
    <w:rsid w:val="005E1536"/>
    <w:rsid w:val="005E3BE9"/>
    <w:rsid w:val="005E5244"/>
    <w:rsid w:val="005E6EAF"/>
    <w:rsid w:val="005F22D8"/>
    <w:rsid w:val="005F2467"/>
    <w:rsid w:val="005F3A8A"/>
    <w:rsid w:val="005F5404"/>
    <w:rsid w:val="005F755D"/>
    <w:rsid w:val="005F7788"/>
    <w:rsid w:val="00602913"/>
    <w:rsid w:val="006116E9"/>
    <w:rsid w:val="006124B9"/>
    <w:rsid w:val="00612E3D"/>
    <w:rsid w:val="00617A45"/>
    <w:rsid w:val="006201CA"/>
    <w:rsid w:val="00623C29"/>
    <w:rsid w:val="00631ADC"/>
    <w:rsid w:val="006324D6"/>
    <w:rsid w:val="00646D26"/>
    <w:rsid w:val="00647957"/>
    <w:rsid w:val="006500D4"/>
    <w:rsid w:val="006572D5"/>
    <w:rsid w:val="0065770D"/>
    <w:rsid w:val="006601B2"/>
    <w:rsid w:val="006641B9"/>
    <w:rsid w:val="00665D4F"/>
    <w:rsid w:val="006758A8"/>
    <w:rsid w:val="006806A3"/>
    <w:rsid w:val="0069087C"/>
    <w:rsid w:val="00694515"/>
    <w:rsid w:val="006A018F"/>
    <w:rsid w:val="006A4032"/>
    <w:rsid w:val="006B33F6"/>
    <w:rsid w:val="006B4ADB"/>
    <w:rsid w:val="006B5085"/>
    <w:rsid w:val="006B569F"/>
    <w:rsid w:val="006B615B"/>
    <w:rsid w:val="006C2E09"/>
    <w:rsid w:val="006C7905"/>
    <w:rsid w:val="006D04A1"/>
    <w:rsid w:val="006D4447"/>
    <w:rsid w:val="006E058E"/>
    <w:rsid w:val="006E147B"/>
    <w:rsid w:val="006E2AFA"/>
    <w:rsid w:val="006E5557"/>
    <w:rsid w:val="006E6E69"/>
    <w:rsid w:val="006F3BB4"/>
    <w:rsid w:val="006F47A4"/>
    <w:rsid w:val="006F4EEE"/>
    <w:rsid w:val="006F5AE8"/>
    <w:rsid w:val="0070320A"/>
    <w:rsid w:val="00704041"/>
    <w:rsid w:val="0070470E"/>
    <w:rsid w:val="00705056"/>
    <w:rsid w:val="00715F7E"/>
    <w:rsid w:val="00717976"/>
    <w:rsid w:val="00730325"/>
    <w:rsid w:val="007341F3"/>
    <w:rsid w:val="007361E7"/>
    <w:rsid w:val="007376EC"/>
    <w:rsid w:val="00742398"/>
    <w:rsid w:val="00745C61"/>
    <w:rsid w:val="00755523"/>
    <w:rsid w:val="0076061E"/>
    <w:rsid w:val="00763E67"/>
    <w:rsid w:val="0076446C"/>
    <w:rsid w:val="00767D25"/>
    <w:rsid w:val="00771DBC"/>
    <w:rsid w:val="00774125"/>
    <w:rsid w:val="0077573C"/>
    <w:rsid w:val="007822AC"/>
    <w:rsid w:val="00784682"/>
    <w:rsid w:val="00793992"/>
    <w:rsid w:val="00794DFD"/>
    <w:rsid w:val="007959E4"/>
    <w:rsid w:val="007961A0"/>
    <w:rsid w:val="007A49E3"/>
    <w:rsid w:val="007B0DCF"/>
    <w:rsid w:val="007C0D0B"/>
    <w:rsid w:val="007C22E6"/>
    <w:rsid w:val="007D16CC"/>
    <w:rsid w:val="007E3381"/>
    <w:rsid w:val="007E7B6A"/>
    <w:rsid w:val="007F03A9"/>
    <w:rsid w:val="007F07A4"/>
    <w:rsid w:val="007F1671"/>
    <w:rsid w:val="007F31F5"/>
    <w:rsid w:val="00800BD6"/>
    <w:rsid w:val="0080263D"/>
    <w:rsid w:val="00807C8E"/>
    <w:rsid w:val="00812BA0"/>
    <w:rsid w:val="00814E1B"/>
    <w:rsid w:val="00815A8F"/>
    <w:rsid w:val="008177F5"/>
    <w:rsid w:val="00817A3A"/>
    <w:rsid w:val="00830D96"/>
    <w:rsid w:val="00831197"/>
    <w:rsid w:val="008326C6"/>
    <w:rsid w:val="0083713E"/>
    <w:rsid w:val="00840569"/>
    <w:rsid w:val="00841B63"/>
    <w:rsid w:val="0084442C"/>
    <w:rsid w:val="00853281"/>
    <w:rsid w:val="00853BD8"/>
    <w:rsid w:val="00855DC5"/>
    <w:rsid w:val="00857B0D"/>
    <w:rsid w:val="0088152A"/>
    <w:rsid w:val="0088168C"/>
    <w:rsid w:val="008840FD"/>
    <w:rsid w:val="008900B0"/>
    <w:rsid w:val="0089134E"/>
    <w:rsid w:val="00892DA1"/>
    <w:rsid w:val="008A5877"/>
    <w:rsid w:val="008A6761"/>
    <w:rsid w:val="008B0C9D"/>
    <w:rsid w:val="008B646A"/>
    <w:rsid w:val="008C0CBF"/>
    <w:rsid w:val="008C68B8"/>
    <w:rsid w:val="008D1F9F"/>
    <w:rsid w:val="008D4B53"/>
    <w:rsid w:val="008D5487"/>
    <w:rsid w:val="008E4B3D"/>
    <w:rsid w:val="008E4F93"/>
    <w:rsid w:val="008E6C35"/>
    <w:rsid w:val="008E7F59"/>
    <w:rsid w:val="008E7FB3"/>
    <w:rsid w:val="008F0191"/>
    <w:rsid w:val="008F05C0"/>
    <w:rsid w:val="008F1B4D"/>
    <w:rsid w:val="008F3C8A"/>
    <w:rsid w:val="008F514A"/>
    <w:rsid w:val="008F5FAB"/>
    <w:rsid w:val="0090086E"/>
    <w:rsid w:val="009041FC"/>
    <w:rsid w:val="00905C74"/>
    <w:rsid w:val="00911BD3"/>
    <w:rsid w:val="00912FCE"/>
    <w:rsid w:val="009149E8"/>
    <w:rsid w:val="00915473"/>
    <w:rsid w:val="00915C01"/>
    <w:rsid w:val="00920B88"/>
    <w:rsid w:val="0092376F"/>
    <w:rsid w:val="0092459E"/>
    <w:rsid w:val="00937F6F"/>
    <w:rsid w:val="00943E5F"/>
    <w:rsid w:val="009500F8"/>
    <w:rsid w:val="009503AA"/>
    <w:rsid w:val="009531B2"/>
    <w:rsid w:val="00957A48"/>
    <w:rsid w:val="00960218"/>
    <w:rsid w:val="009663FD"/>
    <w:rsid w:val="0096734B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7AE8"/>
    <w:rsid w:val="009B40FB"/>
    <w:rsid w:val="009B5E0A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727"/>
    <w:rsid w:val="009E47E7"/>
    <w:rsid w:val="009F03CC"/>
    <w:rsid w:val="009F056F"/>
    <w:rsid w:val="009F2789"/>
    <w:rsid w:val="00A068CF"/>
    <w:rsid w:val="00A1128B"/>
    <w:rsid w:val="00A11B81"/>
    <w:rsid w:val="00A14BB1"/>
    <w:rsid w:val="00A23600"/>
    <w:rsid w:val="00A2531D"/>
    <w:rsid w:val="00A25A3A"/>
    <w:rsid w:val="00A31E87"/>
    <w:rsid w:val="00A36AAC"/>
    <w:rsid w:val="00A470DA"/>
    <w:rsid w:val="00A51028"/>
    <w:rsid w:val="00A55380"/>
    <w:rsid w:val="00A57C38"/>
    <w:rsid w:val="00A60B2C"/>
    <w:rsid w:val="00A61C5B"/>
    <w:rsid w:val="00A67417"/>
    <w:rsid w:val="00A7130D"/>
    <w:rsid w:val="00A71E39"/>
    <w:rsid w:val="00A7256D"/>
    <w:rsid w:val="00A72995"/>
    <w:rsid w:val="00A759FD"/>
    <w:rsid w:val="00A76602"/>
    <w:rsid w:val="00A771FA"/>
    <w:rsid w:val="00A83B63"/>
    <w:rsid w:val="00A83FEE"/>
    <w:rsid w:val="00A86000"/>
    <w:rsid w:val="00AA2594"/>
    <w:rsid w:val="00AA4426"/>
    <w:rsid w:val="00AA4AE4"/>
    <w:rsid w:val="00AA4B6C"/>
    <w:rsid w:val="00AA5CD0"/>
    <w:rsid w:val="00AA7010"/>
    <w:rsid w:val="00AB1FA0"/>
    <w:rsid w:val="00AB5EE5"/>
    <w:rsid w:val="00AC0416"/>
    <w:rsid w:val="00AC0703"/>
    <w:rsid w:val="00AD42BB"/>
    <w:rsid w:val="00AE2293"/>
    <w:rsid w:val="00AE2930"/>
    <w:rsid w:val="00AE6063"/>
    <w:rsid w:val="00AE635A"/>
    <w:rsid w:val="00AF206E"/>
    <w:rsid w:val="00AF283D"/>
    <w:rsid w:val="00AF2B49"/>
    <w:rsid w:val="00AF5586"/>
    <w:rsid w:val="00B00F98"/>
    <w:rsid w:val="00B029CA"/>
    <w:rsid w:val="00B03EB6"/>
    <w:rsid w:val="00B066B4"/>
    <w:rsid w:val="00B119E1"/>
    <w:rsid w:val="00B22DEC"/>
    <w:rsid w:val="00B234D3"/>
    <w:rsid w:val="00B23C49"/>
    <w:rsid w:val="00B276B6"/>
    <w:rsid w:val="00B320D8"/>
    <w:rsid w:val="00B4009B"/>
    <w:rsid w:val="00B44411"/>
    <w:rsid w:val="00B46374"/>
    <w:rsid w:val="00B6486C"/>
    <w:rsid w:val="00B662AD"/>
    <w:rsid w:val="00B75B19"/>
    <w:rsid w:val="00B81836"/>
    <w:rsid w:val="00B82F1B"/>
    <w:rsid w:val="00B910E1"/>
    <w:rsid w:val="00B96F6B"/>
    <w:rsid w:val="00BA0AC2"/>
    <w:rsid w:val="00BA32E2"/>
    <w:rsid w:val="00BA3AB6"/>
    <w:rsid w:val="00BA513E"/>
    <w:rsid w:val="00BA5C1C"/>
    <w:rsid w:val="00BA6A58"/>
    <w:rsid w:val="00BB3083"/>
    <w:rsid w:val="00BB3837"/>
    <w:rsid w:val="00BB7B82"/>
    <w:rsid w:val="00BC2694"/>
    <w:rsid w:val="00BC38BC"/>
    <w:rsid w:val="00BC59DB"/>
    <w:rsid w:val="00BD06ED"/>
    <w:rsid w:val="00BD0BA7"/>
    <w:rsid w:val="00BD1BBA"/>
    <w:rsid w:val="00BD6566"/>
    <w:rsid w:val="00BD6FAA"/>
    <w:rsid w:val="00BE3616"/>
    <w:rsid w:val="00BE6EFC"/>
    <w:rsid w:val="00BF362D"/>
    <w:rsid w:val="00C0240A"/>
    <w:rsid w:val="00C02CCD"/>
    <w:rsid w:val="00C07C62"/>
    <w:rsid w:val="00C125A2"/>
    <w:rsid w:val="00C14D52"/>
    <w:rsid w:val="00C178CB"/>
    <w:rsid w:val="00C2453B"/>
    <w:rsid w:val="00C2476A"/>
    <w:rsid w:val="00C25BFB"/>
    <w:rsid w:val="00C307E5"/>
    <w:rsid w:val="00C34DD6"/>
    <w:rsid w:val="00C371D3"/>
    <w:rsid w:val="00C404CB"/>
    <w:rsid w:val="00C42729"/>
    <w:rsid w:val="00C522C8"/>
    <w:rsid w:val="00C52B69"/>
    <w:rsid w:val="00C5319C"/>
    <w:rsid w:val="00C54E3A"/>
    <w:rsid w:val="00C63C74"/>
    <w:rsid w:val="00C678EE"/>
    <w:rsid w:val="00C754DB"/>
    <w:rsid w:val="00C75AEB"/>
    <w:rsid w:val="00C760C3"/>
    <w:rsid w:val="00C8000E"/>
    <w:rsid w:val="00C8210D"/>
    <w:rsid w:val="00C872D6"/>
    <w:rsid w:val="00C879CD"/>
    <w:rsid w:val="00C90C6D"/>
    <w:rsid w:val="00C91C2F"/>
    <w:rsid w:val="00C9250D"/>
    <w:rsid w:val="00CB0F5C"/>
    <w:rsid w:val="00CB2560"/>
    <w:rsid w:val="00CB4BFE"/>
    <w:rsid w:val="00CC045E"/>
    <w:rsid w:val="00CC403B"/>
    <w:rsid w:val="00CC696A"/>
    <w:rsid w:val="00CD0203"/>
    <w:rsid w:val="00CD164D"/>
    <w:rsid w:val="00CD6804"/>
    <w:rsid w:val="00CD6B8A"/>
    <w:rsid w:val="00CD7114"/>
    <w:rsid w:val="00CF0828"/>
    <w:rsid w:val="00CF0D76"/>
    <w:rsid w:val="00CF1998"/>
    <w:rsid w:val="00CF2C67"/>
    <w:rsid w:val="00CF4D7A"/>
    <w:rsid w:val="00CF527B"/>
    <w:rsid w:val="00CF62C4"/>
    <w:rsid w:val="00CFEC40"/>
    <w:rsid w:val="00D00D2B"/>
    <w:rsid w:val="00D05393"/>
    <w:rsid w:val="00D06D44"/>
    <w:rsid w:val="00D0705E"/>
    <w:rsid w:val="00D0749A"/>
    <w:rsid w:val="00D15EFA"/>
    <w:rsid w:val="00D16BAD"/>
    <w:rsid w:val="00D2343D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31E2"/>
    <w:rsid w:val="00D55CFC"/>
    <w:rsid w:val="00D73243"/>
    <w:rsid w:val="00D74B2C"/>
    <w:rsid w:val="00D77374"/>
    <w:rsid w:val="00D8581E"/>
    <w:rsid w:val="00D85B23"/>
    <w:rsid w:val="00D85DFB"/>
    <w:rsid w:val="00D90063"/>
    <w:rsid w:val="00D907B5"/>
    <w:rsid w:val="00D918C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C2C95"/>
    <w:rsid w:val="00DD62CC"/>
    <w:rsid w:val="00DE06B5"/>
    <w:rsid w:val="00DE2AC8"/>
    <w:rsid w:val="00DF0547"/>
    <w:rsid w:val="00E13BBE"/>
    <w:rsid w:val="00E13CA7"/>
    <w:rsid w:val="00E13E42"/>
    <w:rsid w:val="00E205D9"/>
    <w:rsid w:val="00E226D4"/>
    <w:rsid w:val="00E23E01"/>
    <w:rsid w:val="00E246AB"/>
    <w:rsid w:val="00E26A91"/>
    <w:rsid w:val="00E26CA8"/>
    <w:rsid w:val="00E307DC"/>
    <w:rsid w:val="00E33882"/>
    <w:rsid w:val="00E34647"/>
    <w:rsid w:val="00E35C3A"/>
    <w:rsid w:val="00E3680A"/>
    <w:rsid w:val="00E46187"/>
    <w:rsid w:val="00E464B1"/>
    <w:rsid w:val="00E54543"/>
    <w:rsid w:val="00E55282"/>
    <w:rsid w:val="00E55C8E"/>
    <w:rsid w:val="00E620D6"/>
    <w:rsid w:val="00E62852"/>
    <w:rsid w:val="00E640A8"/>
    <w:rsid w:val="00E64625"/>
    <w:rsid w:val="00E74E75"/>
    <w:rsid w:val="00E76B28"/>
    <w:rsid w:val="00E97FDC"/>
    <w:rsid w:val="00EA2DA0"/>
    <w:rsid w:val="00EA417B"/>
    <w:rsid w:val="00EB5B3D"/>
    <w:rsid w:val="00EB7A57"/>
    <w:rsid w:val="00EC3420"/>
    <w:rsid w:val="00EC4FF4"/>
    <w:rsid w:val="00EC7869"/>
    <w:rsid w:val="00ED035D"/>
    <w:rsid w:val="00ED0E35"/>
    <w:rsid w:val="00ED2443"/>
    <w:rsid w:val="00EE2C38"/>
    <w:rsid w:val="00EE5794"/>
    <w:rsid w:val="00EE7275"/>
    <w:rsid w:val="00F015AB"/>
    <w:rsid w:val="00F052CE"/>
    <w:rsid w:val="00F15B87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72AA8"/>
    <w:rsid w:val="00F72BFA"/>
    <w:rsid w:val="00F72DA0"/>
    <w:rsid w:val="00F73C10"/>
    <w:rsid w:val="00F76F4E"/>
    <w:rsid w:val="00F77F82"/>
    <w:rsid w:val="00F87C30"/>
    <w:rsid w:val="00F906D4"/>
    <w:rsid w:val="00F91397"/>
    <w:rsid w:val="00F91E0B"/>
    <w:rsid w:val="00F92289"/>
    <w:rsid w:val="00F9379C"/>
    <w:rsid w:val="00F9711F"/>
    <w:rsid w:val="00F97F61"/>
    <w:rsid w:val="00FA1B47"/>
    <w:rsid w:val="00FB63DB"/>
    <w:rsid w:val="00FB6456"/>
    <w:rsid w:val="00FC332F"/>
    <w:rsid w:val="00FC6B0E"/>
    <w:rsid w:val="00FD14BF"/>
    <w:rsid w:val="00FD150B"/>
    <w:rsid w:val="00FD1DB8"/>
    <w:rsid w:val="00FD6AC9"/>
    <w:rsid w:val="00FD75CC"/>
    <w:rsid w:val="00FE3394"/>
    <w:rsid w:val="00FE538E"/>
    <w:rsid w:val="00FE5ADA"/>
    <w:rsid w:val="00FE5F2B"/>
    <w:rsid w:val="00FF7471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ADD7F1C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E65B424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A24A9C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7E"/>
  </w:style>
  <w:style w:type="paragraph" w:styleId="Footer">
    <w:name w:val="footer"/>
    <w:basedOn w:val="Normal"/>
    <w:link w:val="Foot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7E"/>
  </w:style>
  <w:style w:type="paragraph" w:styleId="Title">
    <w:name w:val="Title"/>
    <w:basedOn w:val="NoSpacing"/>
    <w:next w:val="Heading1"/>
    <w:link w:val="TitleCh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57E"/>
    <w:rPr>
      <w:rFonts w:ascii="Arial" w:hAnsi="Arial"/>
      <w:b/>
      <w:bCs/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ListParagraph">
    <w:name w:val="List Paragraph"/>
    <w:aliases w:val="Foreword,List Paragraph1,Paragraphe de liste1"/>
    <w:basedOn w:val="Normal"/>
    <w:link w:val="ListParagraphCh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ListParagraphChar">
    <w:name w:val="List Paragraph Char"/>
    <w:aliases w:val="Foreword Char,List Paragraph1 Char,Paragraphe de liste1 Char"/>
    <w:basedOn w:val="DefaultParagraphFont"/>
    <w:link w:val="ListParagraph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4459F"/>
  </w:style>
  <w:style w:type="character" w:customStyle="1" w:styleId="eop">
    <w:name w:val="eop"/>
    <w:basedOn w:val="DefaultParagraphFont"/>
    <w:rsid w:val="00F4459F"/>
  </w:style>
  <w:style w:type="paragraph" w:styleId="TOCHeading">
    <w:name w:val="TOC Heading"/>
    <w:basedOn w:val="Heading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9F056F"/>
    <w:pPr>
      <w:spacing w:after="100"/>
    </w:pPr>
  </w:style>
  <w:style w:type="paragraph" w:styleId="TOC2">
    <w:name w:val="toc 2"/>
    <w:basedOn w:val="NoSpacing"/>
    <w:next w:val="NoSpacing"/>
    <w:autoRedefine/>
    <w:uiPriority w:val="39"/>
    <w:unhideWhenUsed/>
    <w:rsid w:val="009F056F"/>
    <w:pPr>
      <w:spacing w:after="100"/>
      <w:ind w:left="220"/>
    </w:pPr>
  </w:style>
  <w:style w:type="paragraph" w:styleId="TOC3">
    <w:name w:val="toc 3"/>
    <w:basedOn w:val="NoSpacing"/>
    <w:next w:val="NoSpacing"/>
    <w:autoRedefine/>
    <w:uiPriority w:val="39"/>
    <w:unhideWhenUsed/>
    <w:rsid w:val="009F056F"/>
    <w:pPr>
      <w:spacing w:after="100"/>
      <w:ind w:left="440"/>
    </w:pPr>
  </w:style>
  <w:style w:type="paragraph" w:styleId="Revision">
    <w:name w:val="Revision"/>
    <w:hidden/>
    <w:uiPriority w:val="99"/>
    <w:semiHidden/>
    <w:rsid w:val="003C7B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4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26"/>
    <w:rPr>
      <w:rFonts w:ascii="Times New Roman" w:hAnsi="Times New Roman" w:cs="Times New Roman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b5b03-73c0-4fd8-91ab-e0fa8b321192">
      <Terms xmlns="http://schemas.microsoft.com/office/infopath/2007/PartnerControls"/>
    </lcf76f155ced4ddcb4097134ff3c332f>
    <TaxCatchAll xmlns="7e224511-22fe-430e-9ba3-f6c24b2545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6" ma:contentTypeDescription="Create a new document." ma:contentTypeScope="" ma:versionID="5e1c5c41d2cb374cd545ba5f3f16de16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98abca9b31761f96b79eae703062a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F0C07-3CA7-6A45-902E-C17280B2A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940C-4DF7-4017-A2CB-CCB07F51459E}">
  <ds:schemaRefs>
    <ds:schemaRef ds:uri="http://schemas.microsoft.com/office/2006/documentManagement/types"/>
    <ds:schemaRef ds:uri="http://www.w3.org/XML/1998/namespace"/>
    <ds:schemaRef ds:uri="http://purl.org/dc/elements/1.1/"/>
    <ds:schemaRef ds:uri="a6bb5b03-73c0-4fd8-91ab-e0fa8b321192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224511-22fe-430e-9ba3-f6c24b2545b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D6A5D-F69B-45CD-BBB0-287965A82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Tariela Adebiyi</cp:lastModifiedBy>
  <cp:revision>139</cp:revision>
  <dcterms:created xsi:type="dcterms:W3CDTF">2023-06-14T18:41:00Z</dcterms:created>
  <dcterms:modified xsi:type="dcterms:W3CDTF">2025-04-22T18:05:00Z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  <property fmtid="{D5CDD505-2E9C-101B-9397-08002B2CF9AE}" pid="10" name="ClassificationContentMarkingHeaderShapeIds">
    <vt:lpwstr>d4ffa06,312bb73d,5acfdce1</vt:lpwstr>
  </property>
  <property fmtid="{D5CDD505-2E9C-101B-9397-08002B2CF9AE}" pid="11" name="ClassificationContentMarkingHeaderFontProps">
    <vt:lpwstr>#ee0000,10,Arial</vt:lpwstr>
  </property>
  <property fmtid="{D5CDD505-2E9C-101B-9397-08002B2CF9AE}" pid="12" name="ClassificationContentMarkingHeaderText">
    <vt:lpwstr>Internal - Interne</vt:lpwstr>
  </property>
  <property fmtid="{D5CDD505-2E9C-101B-9397-08002B2CF9AE}" pid="13" name="ClassificationContentMarkingFooterShapeIds">
    <vt:lpwstr>46556dcb,3f1c9e39,1d984ae9</vt:lpwstr>
  </property>
  <property fmtid="{D5CDD505-2E9C-101B-9397-08002B2CF9AE}" pid="14" name="ClassificationContentMarkingFooterFontProps">
    <vt:lpwstr>#ee0000,10,Arial</vt:lpwstr>
  </property>
  <property fmtid="{D5CDD505-2E9C-101B-9397-08002B2CF9AE}" pid="15" name="ClassificationContentMarkingFooterText">
    <vt:lpwstr>Internal - Interne</vt:lpwstr>
  </property>
  <property fmtid="{D5CDD505-2E9C-101B-9397-08002B2CF9AE}" pid="16" name="MSIP_Label_96f06eb5-183f-4d4f-801e-0e8ab006c3d3_Enabled">
    <vt:lpwstr>true</vt:lpwstr>
  </property>
  <property fmtid="{D5CDD505-2E9C-101B-9397-08002B2CF9AE}" pid="17" name="MSIP_Label_96f06eb5-183f-4d4f-801e-0e8ab006c3d3_SetDate">
    <vt:lpwstr>2025-01-24T20:17:22Z</vt:lpwstr>
  </property>
  <property fmtid="{D5CDD505-2E9C-101B-9397-08002B2CF9AE}" pid="18" name="MSIP_Label_96f06eb5-183f-4d4f-801e-0e8ab006c3d3_Method">
    <vt:lpwstr>Standard</vt:lpwstr>
  </property>
  <property fmtid="{D5CDD505-2E9C-101B-9397-08002B2CF9AE}" pid="19" name="MSIP_Label_96f06eb5-183f-4d4f-801e-0e8ab006c3d3_Name">
    <vt:lpwstr>Canadian Red Cross - Internal</vt:lpwstr>
  </property>
  <property fmtid="{D5CDD505-2E9C-101B-9397-08002B2CF9AE}" pid="20" name="MSIP_Label_96f06eb5-183f-4d4f-801e-0e8ab006c3d3_SiteId">
    <vt:lpwstr>222c4d15-07fc-46a6-8e2c-944649216ecd</vt:lpwstr>
  </property>
  <property fmtid="{D5CDD505-2E9C-101B-9397-08002B2CF9AE}" pid="21" name="MSIP_Label_96f06eb5-183f-4d4f-801e-0e8ab006c3d3_ActionId">
    <vt:lpwstr>90a44a98-0f34-4690-b9d3-8de9a94b8e62</vt:lpwstr>
  </property>
  <property fmtid="{D5CDD505-2E9C-101B-9397-08002B2CF9AE}" pid="22" name="MSIP_Label_96f06eb5-183f-4d4f-801e-0e8ab006c3d3_ContentBits">
    <vt:lpwstr>3</vt:lpwstr>
  </property>
</Properties>
</file>