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58F5" w:rsidR="004F4F17" w:rsidP="003E7283" w:rsidRDefault="004F4F17" w14:paraId="772D1CE2" w14:textId="77777777">
      <w:pPr>
        <w:widowControl w:val="0"/>
        <w:autoSpaceDE w:val="0"/>
        <w:autoSpaceDN w:val="0"/>
        <w:adjustRightInd w:val="0"/>
        <w:spacing w:after="200" w:line="276" w:lineRule="auto"/>
        <w:rPr>
          <w:rFonts w:ascii="Neue Haas Unica" w:hAnsi="Neue Haas Unica" w:eastAsia="Calibri" w:cs="Times New Roman"/>
          <w:sz w:val="20"/>
          <w:szCs w:val="20"/>
          <w:lang w:val="en-US"/>
        </w:rPr>
      </w:pPr>
    </w:p>
    <w:p w:rsidRPr="00A958F5" w:rsidR="004F4F17" w:rsidP="003E7283" w:rsidRDefault="004F4F17" w14:paraId="6B6C652E" w14:textId="2F1296BA">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&lt;DATE&gt;</w:t>
      </w:r>
    </w:p>
    <w:p w:rsidRPr="00A958F5" w:rsidR="004F4F17" w:rsidP="003E7283" w:rsidRDefault="004F4F17" w14:paraId="38728D26" w14:textId="77777777">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b/>
          <w:sz w:val="20"/>
          <w:szCs w:val="20"/>
          <w:lang w:val="en-US"/>
        </w:rPr>
        <w:t>To:</w:t>
      </w:r>
      <w:r w:rsidRPr="00A958F5">
        <w:rPr>
          <w:rFonts w:ascii="Neue Haas Unica" w:hAnsi="Neue Haas Unica" w:eastAsia="Calibri" w:cs="Times New Roman"/>
          <w:b/>
          <w:sz w:val="20"/>
          <w:szCs w:val="20"/>
          <w:lang w:val="en-US"/>
        </w:rPr>
        <w:tab/>
      </w:r>
      <w:r w:rsidRPr="00A958F5">
        <w:rPr>
          <w:rFonts w:ascii="Neue Haas Unica" w:hAnsi="Neue Haas Unica" w:eastAsia="Calibri" w:cs="Times New Roman"/>
          <w:sz w:val="20"/>
          <w:szCs w:val="20"/>
          <w:lang w:val="en-US"/>
        </w:rPr>
        <w:t>Distribution</w:t>
      </w:r>
    </w:p>
    <w:p w:rsidRPr="00A958F5" w:rsidR="004F4F17" w:rsidP="003E7283" w:rsidRDefault="004F4F17" w14:paraId="1D9DB2F7" w14:textId="31362606">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b/>
          <w:sz w:val="20"/>
          <w:szCs w:val="20"/>
          <w:lang w:val="en-US"/>
        </w:rPr>
        <w:t>From:</w:t>
      </w:r>
      <w:r w:rsidRPr="00A958F5">
        <w:rPr>
          <w:rFonts w:ascii="Neue Haas Unica" w:hAnsi="Neue Haas Unica" w:eastAsia="Calibri" w:cs="Times New Roman"/>
          <w:sz w:val="20"/>
          <w:szCs w:val="20"/>
          <w:lang w:val="en-US"/>
        </w:rPr>
        <w:tab/>
      </w:r>
      <w:r w:rsidRPr="00A958F5">
        <w:rPr>
          <w:rFonts w:ascii="Neue Haas Unica" w:hAnsi="Neue Haas Unica" w:eastAsia="Calibri" w:cs="Times New Roman"/>
          <w:sz w:val="20"/>
          <w:szCs w:val="20"/>
          <w:lang w:val="en-US"/>
        </w:rPr>
        <w:t>&lt;Name&gt;</w:t>
      </w:r>
    </w:p>
    <w:p w:rsidRPr="00A958F5" w:rsidR="004F4F17" w:rsidP="003E7283" w:rsidRDefault="004F4F17" w14:paraId="45E75E22" w14:textId="462B4B4E">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b/>
          <w:sz w:val="20"/>
          <w:szCs w:val="20"/>
          <w:lang w:val="en-US"/>
        </w:rPr>
        <w:t>Re:</w:t>
      </w:r>
      <w:r w:rsidRPr="00A958F5">
        <w:rPr>
          <w:rFonts w:ascii="Neue Haas Unica" w:hAnsi="Neue Haas Unica" w:eastAsia="Calibri" w:cs="Times New Roman"/>
          <w:sz w:val="20"/>
          <w:szCs w:val="20"/>
          <w:lang w:val="en-US"/>
        </w:rPr>
        <w:tab/>
      </w:r>
      <w:r w:rsidRPr="00A958F5">
        <w:rPr>
          <w:rFonts w:ascii="Neue Haas Unica" w:hAnsi="Neue Haas Unica" w:eastAsia="Calibri" w:cs="Times New Roman"/>
          <w:sz w:val="20"/>
          <w:szCs w:val="20"/>
          <w:lang w:val="en-US"/>
        </w:rPr>
        <w:t>Announcement of Membership in the Red Cross Ready Rating Program</w:t>
      </w:r>
    </w:p>
    <w:p w:rsidRPr="00A958F5" w:rsidR="004F4F17" w:rsidP="003E7283" w:rsidRDefault="004F4F17" w14:paraId="5813253A" w14:textId="285F58C0">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 xml:space="preserve">As part of our commitment to the health and safety of our </w:t>
      </w:r>
      <w:r w:rsidRPr="00A958F5" w:rsidR="257963E5">
        <w:rPr>
          <w:rFonts w:ascii="Neue Haas Unica" w:hAnsi="Neue Haas Unica" w:eastAsia="Calibri" w:cs="Times New Roman"/>
          <w:sz w:val="20"/>
          <w:szCs w:val="20"/>
          <w:lang w:val="en-US"/>
        </w:rPr>
        <w:t>personnel</w:t>
      </w:r>
      <w:r w:rsidRPr="00A958F5">
        <w:rPr>
          <w:rFonts w:ascii="Neue Haas Unica" w:hAnsi="Neue Haas Unica" w:eastAsia="Calibri" w:cs="Times New Roman"/>
          <w:sz w:val="20"/>
          <w:szCs w:val="20"/>
          <w:lang w:val="en-US"/>
        </w:rPr>
        <w:t xml:space="preserve">, I am pleased to announce that we have joined </w:t>
      </w:r>
      <w:r w:rsidRPr="00A958F5" w:rsidR="55225C1C">
        <w:rPr>
          <w:rFonts w:ascii="Neue Haas Unica" w:hAnsi="Neue Haas Unica" w:eastAsia="Calibri" w:cs="Times New Roman"/>
          <w:sz w:val="20"/>
          <w:szCs w:val="20"/>
          <w:lang w:val="en-US"/>
        </w:rPr>
        <w:t>the</w:t>
      </w:r>
      <w:r w:rsidRPr="00A958F5">
        <w:rPr>
          <w:rFonts w:ascii="Neue Haas Unica" w:hAnsi="Neue Haas Unica" w:eastAsia="Calibri" w:cs="Times New Roman"/>
          <w:sz w:val="20"/>
          <w:szCs w:val="20"/>
          <w:lang w:val="en-US"/>
        </w:rPr>
        <w:t xml:space="preserve"> </w:t>
      </w:r>
      <w:r w:rsidRPr="00A958F5" w:rsidR="3F6A7489">
        <w:rPr>
          <w:rFonts w:ascii="Neue Haas Unica" w:hAnsi="Neue Haas Unica" w:eastAsia="Calibri" w:cs="Times New Roman"/>
          <w:sz w:val="20"/>
          <w:szCs w:val="20"/>
          <w:lang w:val="en-US"/>
        </w:rPr>
        <w:t>American and</w:t>
      </w:r>
      <w:r w:rsidRPr="00A958F5">
        <w:rPr>
          <w:rFonts w:ascii="Neue Haas Unica" w:hAnsi="Neue Haas Unica" w:eastAsia="Calibri" w:cs="Times New Roman"/>
          <w:sz w:val="20"/>
          <w:szCs w:val="20"/>
          <w:lang w:val="en-US"/>
        </w:rPr>
        <w:t xml:space="preserve"> Canadian Red Cross </w:t>
      </w:r>
      <w:r w:rsidRPr="00A958F5" w:rsidR="458A4244">
        <w:rPr>
          <w:rFonts w:ascii="Neue Haas Unica" w:hAnsi="Neue Haas Unica" w:eastAsia="Calibri" w:cs="Times New Roman"/>
          <w:sz w:val="20"/>
          <w:szCs w:val="20"/>
          <w:lang w:val="en-US"/>
        </w:rPr>
        <w:t xml:space="preserve">Societies’ </w:t>
      </w:r>
      <w:r w:rsidRPr="00A958F5" w:rsidR="3A68D615">
        <w:rPr>
          <w:rFonts w:ascii="Neue Haas Unica" w:hAnsi="Neue Haas Unica" w:eastAsia="Calibri" w:cs="Times New Roman"/>
          <w:sz w:val="20"/>
          <w:szCs w:val="20"/>
          <w:lang w:val="en-US"/>
        </w:rPr>
        <w:t>Ready Rating</w:t>
      </w:r>
      <w:r w:rsidRPr="00A958F5">
        <w:rPr>
          <w:rFonts w:ascii="Neue Haas Unica" w:hAnsi="Neue Haas Unica" w:eastAsia="Calibri" w:cs="Times New Roman"/>
          <w:sz w:val="20"/>
          <w:szCs w:val="20"/>
          <w:lang w:val="en-US"/>
        </w:rPr>
        <w:t xml:space="preserve"> program</w:t>
      </w:r>
      <w:r w:rsidRPr="00A958F5" w:rsidR="43F8A041">
        <w:rPr>
          <w:rFonts w:ascii="Neue Haas Unica" w:hAnsi="Neue Haas Unica" w:eastAsia="Calibri" w:cs="Times New Roman"/>
          <w:sz w:val="20"/>
          <w:szCs w:val="20"/>
          <w:lang w:val="en-US"/>
        </w:rPr>
        <w:t>. This program</w:t>
      </w:r>
      <w:r w:rsidRPr="00A958F5">
        <w:rPr>
          <w:rFonts w:ascii="Neue Haas Unica" w:hAnsi="Neue Haas Unica" w:eastAsia="Calibri" w:cs="Times New Roman"/>
          <w:sz w:val="20"/>
          <w:szCs w:val="20"/>
          <w:lang w:val="en-US"/>
        </w:rPr>
        <w:t xml:space="preserve"> boosts our ability to continually improve our response to a wide range of possible emergencies.</w:t>
      </w:r>
    </w:p>
    <w:p w:rsidRPr="00A958F5" w:rsidR="004F4F17" w:rsidP="003E7283" w:rsidRDefault="078C7FC2" w14:paraId="71880AF8" w14:textId="270A17AC">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In doing so</w:t>
      </w:r>
      <w:r w:rsidRPr="00A958F5" w:rsidR="004F4F17">
        <w:rPr>
          <w:rFonts w:ascii="Neue Haas Unica" w:hAnsi="Neue Haas Unica" w:eastAsia="Calibri" w:cs="Times New Roman"/>
          <w:sz w:val="20"/>
          <w:szCs w:val="20"/>
          <w:lang w:val="en-US"/>
        </w:rPr>
        <w:t>, we are joining more than 1</w:t>
      </w:r>
      <w:r w:rsidRPr="00A958F5" w:rsidR="2BC7AD27">
        <w:rPr>
          <w:rFonts w:ascii="Neue Haas Unica" w:hAnsi="Neue Haas Unica" w:eastAsia="Calibri" w:cs="Times New Roman"/>
          <w:sz w:val="20"/>
          <w:szCs w:val="20"/>
          <w:lang w:val="en-US"/>
        </w:rPr>
        <w:t>6</w:t>
      </w:r>
      <w:r w:rsidRPr="00A958F5" w:rsidR="004F4F17">
        <w:rPr>
          <w:rFonts w:ascii="Neue Haas Unica" w:hAnsi="Neue Haas Unica" w:eastAsia="Calibri" w:cs="Times New Roman"/>
          <w:sz w:val="20"/>
          <w:szCs w:val="20"/>
          <w:lang w:val="en-US"/>
        </w:rPr>
        <w:t xml:space="preserve">,000 other organizations that </w:t>
      </w:r>
      <w:r w:rsidRPr="00A958F5" w:rsidR="2B8A6013">
        <w:rPr>
          <w:rFonts w:ascii="Neue Haas Unica" w:hAnsi="Neue Haas Unica" w:eastAsia="Calibri" w:cs="Times New Roman"/>
          <w:sz w:val="20"/>
          <w:szCs w:val="20"/>
          <w:lang w:val="en-US"/>
        </w:rPr>
        <w:t xml:space="preserve">also </w:t>
      </w:r>
      <w:r w:rsidRPr="00A958F5" w:rsidR="004F4F17">
        <w:rPr>
          <w:rFonts w:ascii="Neue Haas Unica" w:hAnsi="Neue Haas Unica" w:eastAsia="Calibri" w:cs="Times New Roman"/>
          <w:sz w:val="20"/>
          <w:szCs w:val="20"/>
          <w:lang w:val="en-US"/>
        </w:rPr>
        <w:t>see the benefit of participati</w:t>
      </w:r>
      <w:r w:rsidRPr="00A958F5" w:rsidR="4305364E">
        <w:rPr>
          <w:rFonts w:ascii="Neue Haas Unica" w:hAnsi="Neue Haas Unica" w:eastAsia="Calibri" w:cs="Times New Roman"/>
          <w:sz w:val="20"/>
          <w:szCs w:val="20"/>
          <w:lang w:val="en-US"/>
        </w:rPr>
        <w:t>ng</w:t>
      </w:r>
      <w:r w:rsidRPr="00A958F5" w:rsidR="004F4F17">
        <w:rPr>
          <w:rFonts w:ascii="Neue Haas Unica" w:hAnsi="Neue Haas Unica" w:eastAsia="Calibri" w:cs="Times New Roman"/>
          <w:sz w:val="20"/>
          <w:szCs w:val="20"/>
          <w:lang w:val="en-US"/>
        </w:rPr>
        <w:t xml:space="preserve"> in this initiative.</w:t>
      </w:r>
    </w:p>
    <w:p w:rsidRPr="00A958F5" w:rsidR="004F4F17" w:rsidP="003E7283" w:rsidRDefault="004F4F17" w14:paraId="0B19B153" w14:textId="38D3E35F">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There are several components of the program that we find valuable and caused us to join including:</w:t>
      </w:r>
    </w:p>
    <w:p w:rsidRPr="00A958F5" w:rsidR="004F4F17" w:rsidP="003E7283" w:rsidRDefault="004F4F17" w14:paraId="6E9C07C6" w14:textId="493ADD34">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b/>
          <w:sz w:val="20"/>
          <w:szCs w:val="20"/>
          <w:lang w:val="en-US"/>
        </w:rPr>
        <w:t xml:space="preserve">Access to Two Emergency Response </w:t>
      </w:r>
      <w:r w:rsidRPr="00A958F5" w:rsidR="4BF0D8A8">
        <w:rPr>
          <w:rFonts w:ascii="Neue Haas Unica" w:hAnsi="Neue Haas Unica" w:eastAsia="Calibri" w:cs="Times New Roman"/>
          <w:b/>
          <w:bCs/>
          <w:sz w:val="20"/>
          <w:szCs w:val="20"/>
          <w:lang w:val="en-US"/>
        </w:rPr>
        <w:t>Self-</w:t>
      </w:r>
      <w:r w:rsidRPr="00A958F5">
        <w:rPr>
          <w:rFonts w:ascii="Neue Haas Unica" w:hAnsi="Neue Haas Unica" w:eastAsia="Calibri" w:cs="Times New Roman"/>
          <w:b/>
          <w:sz w:val="20"/>
          <w:szCs w:val="20"/>
          <w:lang w:val="en-US"/>
        </w:rPr>
        <w:t>Assessments</w:t>
      </w:r>
    </w:p>
    <w:p w:rsidRPr="00A958F5" w:rsidR="004F4F17" w:rsidP="003E7283" w:rsidRDefault="004F4F17" w14:paraId="5553C956" w14:textId="32634205">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1826639" w:rsidR="004F4F17">
        <w:rPr>
          <w:rFonts w:ascii="Neue Haas Unica" w:hAnsi="Neue Haas Unica" w:eastAsia="Calibri" w:cs="Times New Roman"/>
          <w:sz w:val="20"/>
          <w:szCs w:val="20"/>
          <w:lang w:val="en-US"/>
        </w:rPr>
        <w:t xml:space="preserve">Known as </w:t>
      </w:r>
      <w:r w:rsidRPr="01826639" w:rsidR="004F4F17">
        <w:rPr>
          <w:rFonts w:ascii="Neue Haas Unica" w:hAnsi="Neue Haas Unica" w:eastAsia="Calibri" w:cs="Times New Roman"/>
          <w:b w:val="1"/>
          <w:bCs w:val="1"/>
          <w:sz w:val="20"/>
          <w:szCs w:val="20"/>
          <w:lang w:val="en-US"/>
        </w:rPr>
        <w:t>Ready</w:t>
      </w:r>
      <w:r w:rsidRPr="01826639" w:rsidR="004F4F17">
        <w:rPr>
          <w:rFonts w:ascii="Neue Haas Unica" w:hAnsi="Neue Haas Unica" w:eastAsia="Calibri" w:cs="Times New Roman"/>
          <w:b w:val="1"/>
          <w:bCs w:val="1"/>
          <w:i w:val="1"/>
          <w:iCs w:val="1"/>
          <w:sz w:val="20"/>
          <w:szCs w:val="20"/>
          <w:lang w:val="en-US"/>
        </w:rPr>
        <w:t>Go</w:t>
      </w:r>
      <w:r w:rsidRPr="01826639" w:rsidR="004F4F17">
        <w:rPr>
          <w:rFonts w:ascii="Neue Haas Unica" w:hAnsi="Neue Haas Unica" w:eastAsia="Calibri" w:cs="Times New Roman"/>
          <w:i w:val="1"/>
          <w:iCs w:val="1"/>
          <w:sz w:val="20"/>
          <w:szCs w:val="20"/>
          <w:lang w:val="en-US"/>
        </w:rPr>
        <w:t xml:space="preserve"> </w:t>
      </w:r>
      <w:r w:rsidRPr="01826639" w:rsidR="004F4F17">
        <w:rPr>
          <w:rFonts w:ascii="Neue Haas Unica" w:hAnsi="Neue Haas Unica" w:eastAsia="Calibri" w:cs="Times New Roman"/>
          <w:sz w:val="20"/>
          <w:szCs w:val="20"/>
          <w:lang w:val="en-US"/>
        </w:rPr>
        <w:t xml:space="preserve">and </w:t>
      </w:r>
      <w:r w:rsidRPr="01826639" w:rsidR="004F4F17">
        <w:rPr>
          <w:rFonts w:ascii="Neue Haas Unica" w:hAnsi="Neue Haas Unica" w:eastAsia="Calibri" w:cs="Times New Roman"/>
          <w:b w:val="1"/>
          <w:bCs w:val="1"/>
          <w:sz w:val="20"/>
          <w:szCs w:val="20"/>
          <w:lang w:val="en-US"/>
        </w:rPr>
        <w:t>Ready</w:t>
      </w:r>
      <w:r w:rsidRPr="01826639" w:rsidR="004F4F17">
        <w:rPr>
          <w:rFonts w:ascii="Neue Haas Unica" w:hAnsi="Neue Haas Unica" w:eastAsia="Calibri" w:cs="Times New Roman"/>
          <w:b w:val="1"/>
          <w:bCs w:val="1"/>
          <w:i w:val="1"/>
          <w:iCs w:val="1"/>
          <w:sz w:val="20"/>
          <w:szCs w:val="20"/>
          <w:lang w:val="en-US"/>
        </w:rPr>
        <w:t>Advance</w:t>
      </w:r>
      <w:r w:rsidRPr="01826639" w:rsidR="004F4F17">
        <w:rPr>
          <w:rFonts w:ascii="Neue Haas Unica" w:hAnsi="Neue Haas Unica" w:eastAsia="Calibri" w:cs="Times New Roman"/>
          <w:b w:val="1"/>
          <w:bCs w:val="1"/>
          <w:sz w:val="20"/>
          <w:szCs w:val="20"/>
          <w:lang w:val="en-US"/>
        </w:rPr>
        <w:t xml:space="preserve">, </w:t>
      </w:r>
      <w:r w:rsidRPr="01826639" w:rsidR="004F4F17">
        <w:rPr>
          <w:rFonts w:ascii="Neue Haas Unica" w:hAnsi="Neue Haas Unica" w:eastAsia="Calibri" w:cs="Times New Roman"/>
          <w:sz w:val="20"/>
          <w:szCs w:val="20"/>
          <w:lang w:val="en-US"/>
        </w:rPr>
        <w:t xml:space="preserve">these no-cost </w:t>
      </w:r>
      <w:r w:rsidRPr="01826639" w:rsidR="270E21C1">
        <w:rPr>
          <w:rFonts w:ascii="Neue Haas Unica" w:hAnsi="Neue Haas Unica" w:eastAsia="Calibri" w:cs="Times New Roman"/>
          <w:sz w:val="20"/>
          <w:szCs w:val="20"/>
          <w:lang w:val="en-US"/>
        </w:rPr>
        <w:t>self-</w:t>
      </w:r>
      <w:r w:rsidRPr="01826639" w:rsidR="004F4F17">
        <w:rPr>
          <w:rFonts w:ascii="Neue Haas Unica" w:hAnsi="Neue Haas Unica" w:eastAsia="Calibri" w:cs="Times New Roman"/>
          <w:sz w:val="20"/>
          <w:szCs w:val="20"/>
          <w:lang w:val="en-US"/>
        </w:rPr>
        <w:t xml:space="preserve">assessments will help us pinpoint areas in our emergency </w:t>
      </w:r>
      <w:r w:rsidRPr="01826639" w:rsidR="75DE229D">
        <w:rPr>
          <w:rFonts w:ascii="Neue Haas Unica" w:hAnsi="Neue Haas Unica" w:eastAsia="Calibri" w:cs="Times New Roman"/>
          <w:sz w:val="20"/>
          <w:szCs w:val="20"/>
          <w:lang w:val="en-US"/>
        </w:rPr>
        <w:t xml:space="preserve">response </w:t>
      </w:r>
      <w:r w:rsidRPr="01826639" w:rsidR="004F4F17">
        <w:rPr>
          <w:rFonts w:ascii="Neue Haas Unica" w:hAnsi="Neue Haas Unica" w:eastAsia="Calibri" w:cs="Times New Roman"/>
          <w:sz w:val="20"/>
          <w:szCs w:val="20"/>
          <w:lang w:val="en-US"/>
        </w:rPr>
        <w:t xml:space="preserve">programs that need attention, while also </w:t>
      </w:r>
      <w:r w:rsidRPr="01826639" w:rsidR="004F4F17">
        <w:rPr>
          <w:rFonts w:ascii="Neue Haas Unica" w:hAnsi="Neue Haas Unica" w:eastAsia="Calibri" w:cs="Times New Roman"/>
          <w:sz w:val="20"/>
          <w:szCs w:val="20"/>
          <w:lang w:val="en-US"/>
        </w:rPr>
        <w:t>providing</w:t>
      </w:r>
      <w:r w:rsidRPr="01826639" w:rsidR="004F4F17">
        <w:rPr>
          <w:rFonts w:ascii="Neue Haas Unica" w:hAnsi="Neue Haas Unica" w:eastAsia="Calibri" w:cs="Times New Roman"/>
          <w:sz w:val="20"/>
          <w:szCs w:val="20"/>
          <w:lang w:val="en-US"/>
        </w:rPr>
        <w:t xml:space="preserve"> specific advice on how to make the improvements. </w:t>
      </w:r>
      <w:r w:rsidRPr="01826639" w:rsidR="16BBD617">
        <w:rPr>
          <w:rFonts w:ascii="Neue Haas Unica" w:hAnsi="Neue Haas Unica" w:eastAsia="Calibri" w:cs="Times New Roman"/>
          <w:sz w:val="20"/>
          <w:szCs w:val="20"/>
          <w:lang w:val="en-US"/>
        </w:rPr>
        <w:t xml:space="preserve">The </w:t>
      </w:r>
      <w:r w:rsidRPr="01826639" w:rsidR="16BBD617">
        <w:rPr>
          <w:rFonts w:ascii="Neue Haas Unica" w:hAnsi="Neue Haas Unica" w:eastAsia="Calibri" w:cs="Times New Roman"/>
          <w:sz w:val="20"/>
          <w:szCs w:val="20"/>
          <w:lang w:val="en-US"/>
        </w:rPr>
        <w:t>Ready</w:t>
      </w:r>
      <w:r w:rsidRPr="01826639" w:rsidR="64D5E493">
        <w:rPr>
          <w:rFonts w:ascii="Neue Haas Unica" w:hAnsi="Neue Haas Unica" w:eastAsia="Calibri" w:cs="Times New Roman"/>
          <w:i w:val="1"/>
          <w:iCs w:val="1"/>
          <w:sz w:val="20"/>
          <w:szCs w:val="20"/>
          <w:lang w:val="en-US"/>
        </w:rPr>
        <w:t>Go</w:t>
      </w:r>
      <w:r w:rsidRPr="01826639" w:rsidR="16BBD617">
        <w:rPr>
          <w:rFonts w:ascii="Neue Haas Unica" w:hAnsi="Neue Haas Unica" w:eastAsia="Calibri" w:cs="Times New Roman"/>
          <w:i w:val="1"/>
          <w:iCs w:val="1"/>
          <w:sz w:val="20"/>
          <w:szCs w:val="20"/>
          <w:lang w:val="en-US"/>
        </w:rPr>
        <w:t xml:space="preserve"> </w:t>
      </w:r>
      <w:r w:rsidRPr="01826639" w:rsidR="1ADAFF88">
        <w:rPr>
          <w:rFonts w:ascii="Neue Haas Unica" w:hAnsi="Neue Haas Unica" w:eastAsia="Calibri" w:cs="Times New Roman"/>
          <w:sz w:val="20"/>
          <w:szCs w:val="20"/>
          <w:lang w:val="en-US"/>
        </w:rPr>
        <w:t>Assessment</w:t>
      </w:r>
      <w:r w:rsidRPr="01826639" w:rsidR="16BBD617">
        <w:rPr>
          <w:rFonts w:ascii="Neue Haas Unica" w:hAnsi="Neue Haas Unica" w:eastAsia="Calibri" w:cs="Times New Roman"/>
          <w:sz w:val="20"/>
          <w:szCs w:val="20"/>
          <w:lang w:val="en-US"/>
        </w:rPr>
        <w:t xml:space="preserve"> is </w:t>
      </w:r>
      <w:r w:rsidRPr="01826639" w:rsidR="6FCECC7B">
        <w:rPr>
          <w:rFonts w:ascii="Neue Haas Unica" w:hAnsi="Neue Haas Unica" w:eastAsia="Calibri" w:cs="Times New Roman"/>
          <w:sz w:val="20"/>
          <w:szCs w:val="20"/>
          <w:lang w:val="en-US"/>
        </w:rPr>
        <w:t>f</w:t>
      </w:r>
      <w:r w:rsidRPr="01826639" w:rsidR="16BBD617">
        <w:rPr>
          <w:rFonts w:ascii="Neue Haas Unica" w:hAnsi="Neue Haas Unica" w:eastAsia="Calibri" w:cs="Times New Roman"/>
          <w:sz w:val="20"/>
          <w:szCs w:val="20"/>
          <w:lang w:val="en-US"/>
        </w:rPr>
        <w:t>or organizations that are just getting started in Preparedness and want</w:t>
      </w:r>
      <w:r w:rsidRPr="01826639" w:rsidR="51E590AA">
        <w:rPr>
          <w:rFonts w:ascii="Neue Haas Unica" w:hAnsi="Neue Haas Unica" w:eastAsia="Calibri" w:cs="Times New Roman"/>
          <w:sz w:val="20"/>
          <w:szCs w:val="20"/>
          <w:lang w:val="en-US"/>
        </w:rPr>
        <w:t xml:space="preserve"> </w:t>
      </w:r>
      <w:r w:rsidRPr="01826639" w:rsidR="16BBD617">
        <w:rPr>
          <w:rFonts w:ascii="Neue Haas Unica" w:hAnsi="Neue Haas Unica" w:eastAsia="Calibri" w:cs="Times New Roman"/>
          <w:sz w:val="20"/>
          <w:szCs w:val="20"/>
          <w:lang w:val="en-US"/>
        </w:rPr>
        <w:t>to cover the basic</w:t>
      </w:r>
      <w:r w:rsidRPr="01826639" w:rsidR="7CCB9534">
        <w:rPr>
          <w:rFonts w:ascii="Neue Haas Unica" w:hAnsi="Neue Haas Unica" w:eastAsia="Calibri" w:cs="Times New Roman"/>
          <w:sz w:val="20"/>
          <w:szCs w:val="20"/>
          <w:lang w:val="en-US"/>
        </w:rPr>
        <w:t xml:space="preserve"> core</w:t>
      </w:r>
      <w:r w:rsidRPr="01826639" w:rsidR="16BBD617">
        <w:rPr>
          <w:rFonts w:ascii="Neue Haas Unica" w:hAnsi="Neue Haas Unica" w:eastAsia="Calibri" w:cs="Times New Roman"/>
          <w:sz w:val="20"/>
          <w:szCs w:val="20"/>
          <w:lang w:val="en-US"/>
        </w:rPr>
        <w:t xml:space="preserve"> steps</w:t>
      </w:r>
      <w:r w:rsidRPr="01826639" w:rsidR="1BCBF00F">
        <w:rPr>
          <w:rFonts w:ascii="Neue Haas Unica" w:hAnsi="Neue Haas Unica" w:eastAsia="Calibri" w:cs="Times New Roman"/>
          <w:sz w:val="20"/>
          <w:szCs w:val="20"/>
          <w:lang w:val="en-US"/>
        </w:rPr>
        <w:t xml:space="preserve"> in emergency planning</w:t>
      </w:r>
      <w:r w:rsidRPr="01826639" w:rsidR="16BBD617">
        <w:rPr>
          <w:rFonts w:ascii="Neue Haas Unica" w:hAnsi="Neue Haas Unica" w:eastAsia="Calibri" w:cs="Times New Roman"/>
          <w:sz w:val="20"/>
          <w:szCs w:val="20"/>
          <w:lang w:val="en-US"/>
        </w:rPr>
        <w:t xml:space="preserve">.  </w:t>
      </w:r>
      <w:r w:rsidRPr="01826639" w:rsidR="16BBD617">
        <w:rPr>
          <w:rFonts w:ascii="Neue Haas Unica" w:hAnsi="Neue Haas Unica" w:eastAsia="Calibri" w:cs="Times New Roman"/>
          <w:sz w:val="20"/>
          <w:szCs w:val="20"/>
          <w:lang w:val="en-US"/>
        </w:rPr>
        <w:t xml:space="preserve">The </w:t>
      </w:r>
      <w:r w:rsidRPr="01826639" w:rsidR="16BBD617">
        <w:rPr>
          <w:rFonts w:ascii="Neue Haas Unica" w:hAnsi="Neue Haas Unica" w:eastAsia="Calibri" w:cs="Times New Roman"/>
          <w:sz w:val="20"/>
          <w:szCs w:val="20"/>
          <w:lang w:val="en-US"/>
        </w:rPr>
        <w:t>Ready</w:t>
      </w:r>
      <w:r w:rsidRPr="01826639" w:rsidR="16BBD617">
        <w:rPr>
          <w:rFonts w:ascii="Neue Haas Unica" w:hAnsi="Neue Haas Unica" w:eastAsia="Calibri" w:cs="Times New Roman"/>
          <w:i w:val="1"/>
          <w:iCs w:val="1"/>
          <w:sz w:val="20"/>
          <w:szCs w:val="20"/>
          <w:lang w:val="en-US"/>
        </w:rPr>
        <w:t>Advance</w:t>
      </w:r>
      <w:r w:rsidRPr="01826639" w:rsidR="16BBD617">
        <w:rPr>
          <w:rFonts w:ascii="Neue Haas Unica" w:hAnsi="Neue Haas Unica" w:eastAsia="Calibri" w:cs="Times New Roman"/>
          <w:sz w:val="20"/>
          <w:szCs w:val="20"/>
          <w:lang w:val="en-US"/>
        </w:rPr>
        <w:t xml:space="preserve"> </w:t>
      </w:r>
      <w:r w:rsidRPr="01826639" w:rsidR="058371FB">
        <w:rPr>
          <w:rFonts w:ascii="Neue Haas Unica" w:hAnsi="Neue Haas Unica" w:eastAsia="Calibri" w:cs="Times New Roman"/>
          <w:sz w:val="20"/>
          <w:szCs w:val="20"/>
          <w:lang w:val="en-US"/>
        </w:rPr>
        <w:t>Assessment</w:t>
      </w:r>
      <w:r w:rsidRPr="01826639" w:rsidR="16BBD617">
        <w:rPr>
          <w:rFonts w:ascii="Neue Haas Unica" w:hAnsi="Neue Haas Unica" w:eastAsia="Calibri" w:cs="Times New Roman"/>
          <w:sz w:val="20"/>
          <w:szCs w:val="20"/>
          <w:lang w:val="en-US"/>
        </w:rPr>
        <w:t xml:space="preserve"> take</w:t>
      </w:r>
      <w:r w:rsidRPr="01826639" w:rsidR="3AFA3B72">
        <w:rPr>
          <w:rFonts w:ascii="Neue Haas Unica" w:hAnsi="Neue Haas Unica" w:eastAsia="Calibri" w:cs="Times New Roman"/>
          <w:sz w:val="20"/>
          <w:szCs w:val="20"/>
          <w:lang w:val="en-US"/>
        </w:rPr>
        <w:t>s</w:t>
      </w:r>
      <w:r w:rsidRPr="01826639" w:rsidR="16BBD617">
        <w:rPr>
          <w:rFonts w:ascii="Neue Haas Unica" w:hAnsi="Neue Haas Unica" w:eastAsia="Calibri" w:cs="Times New Roman"/>
          <w:sz w:val="20"/>
          <w:szCs w:val="20"/>
          <w:lang w:val="en-US"/>
        </w:rPr>
        <w:t xml:space="preserve"> </w:t>
      </w:r>
      <w:r w:rsidRPr="01826639" w:rsidR="43335E15">
        <w:rPr>
          <w:rFonts w:ascii="Neue Haas Unica" w:hAnsi="Neue Haas Unica" w:eastAsia="Calibri" w:cs="Times New Roman"/>
          <w:sz w:val="20"/>
          <w:szCs w:val="20"/>
          <w:lang w:val="en-US"/>
        </w:rPr>
        <w:t>i</w:t>
      </w:r>
      <w:r w:rsidRPr="01826639" w:rsidR="16BBD617">
        <w:rPr>
          <w:rFonts w:ascii="Neue Haas Unica" w:hAnsi="Neue Haas Unica" w:eastAsia="Calibri" w:cs="Times New Roman"/>
          <w:sz w:val="20"/>
          <w:szCs w:val="20"/>
          <w:lang w:val="en-US"/>
        </w:rPr>
        <w:t>t</w:t>
      </w:r>
      <w:r w:rsidRPr="01826639" w:rsidR="570C578E">
        <w:rPr>
          <w:rFonts w:ascii="Neue Haas Unica" w:hAnsi="Neue Haas Unica" w:eastAsia="Calibri" w:cs="Times New Roman"/>
          <w:sz w:val="20"/>
          <w:szCs w:val="20"/>
          <w:lang w:val="en-US"/>
        </w:rPr>
        <w:t xml:space="preserve"> to</w:t>
      </w:r>
      <w:r w:rsidRPr="01826639" w:rsidR="16BBD617">
        <w:rPr>
          <w:rFonts w:ascii="Neue Haas Unica" w:hAnsi="Neue Haas Unica" w:eastAsia="Calibri" w:cs="Times New Roman"/>
          <w:sz w:val="20"/>
          <w:szCs w:val="20"/>
          <w:lang w:val="en-US"/>
        </w:rPr>
        <w:t xml:space="preserve"> the next </w:t>
      </w:r>
      <w:r w:rsidRPr="01826639" w:rsidR="13E42BED">
        <w:rPr>
          <w:rFonts w:ascii="Neue Haas Unica" w:hAnsi="Neue Haas Unica" w:eastAsia="Calibri" w:cs="Times New Roman"/>
          <w:sz w:val="20"/>
          <w:szCs w:val="20"/>
          <w:lang w:val="en-US"/>
        </w:rPr>
        <w:t>level</w:t>
      </w:r>
      <w:r w:rsidRPr="01826639" w:rsidR="16BBD617">
        <w:rPr>
          <w:rFonts w:ascii="Neue Haas Unica" w:hAnsi="Neue Haas Unica" w:eastAsia="Calibri" w:cs="Times New Roman"/>
          <w:sz w:val="20"/>
          <w:szCs w:val="20"/>
          <w:lang w:val="en-US"/>
        </w:rPr>
        <w:t xml:space="preserve"> and </w:t>
      </w:r>
      <w:r w:rsidRPr="01826639" w:rsidR="17AED0E3">
        <w:rPr>
          <w:rFonts w:ascii="Neue Haas Unica" w:hAnsi="Neue Haas Unica" w:eastAsia="Calibri" w:cs="Times New Roman"/>
          <w:sz w:val="20"/>
          <w:szCs w:val="20"/>
          <w:lang w:val="en-US"/>
        </w:rPr>
        <w:t>explores</w:t>
      </w:r>
      <w:r w:rsidRPr="01826639" w:rsidR="16BBD617">
        <w:rPr>
          <w:rFonts w:ascii="Neue Haas Unica" w:hAnsi="Neue Haas Unica" w:eastAsia="Calibri" w:cs="Times New Roman"/>
          <w:sz w:val="20"/>
          <w:szCs w:val="20"/>
          <w:lang w:val="en-US"/>
        </w:rPr>
        <w:t xml:space="preserve"> much m</w:t>
      </w:r>
      <w:r w:rsidRPr="01826639" w:rsidR="35F47983">
        <w:rPr>
          <w:rFonts w:ascii="Neue Haas Unica" w:hAnsi="Neue Haas Unica" w:eastAsia="Calibri" w:cs="Times New Roman"/>
          <w:sz w:val="20"/>
          <w:szCs w:val="20"/>
          <w:lang w:val="en-US"/>
        </w:rPr>
        <w:t>o</w:t>
      </w:r>
      <w:r w:rsidRPr="01826639" w:rsidR="16BBD617">
        <w:rPr>
          <w:rFonts w:ascii="Neue Haas Unica" w:hAnsi="Neue Haas Unica" w:eastAsia="Calibri" w:cs="Times New Roman"/>
          <w:sz w:val="20"/>
          <w:szCs w:val="20"/>
          <w:lang w:val="en-US"/>
        </w:rPr>
        <w:t xml:space="preserve">re </w:t>
      </w:r>
      <w:r w:rsidRPr="01826639" w:rsidR="3B298DE3">
        <w:rPr>
          <w:rFonts w:ascii="Neue Haas Unica" w:hAnsi="Neue Haas Unica" w:eastAsia="Calibri" w:cs="Times New Roman"/>
          <w:sz w:val="20"/>
          <w:szCs w:val="20"/>
          <w:lang w:val="en-US"/>
        </w:rPr>
        <w:t>in-</w:t>
      </w:r>
      <w:r w:rsidRPr="01826639" w:rsidR="16BBD617">
        <w:rPr>
          <w:rFonts w:ascii="Neue Haas Unica" w:hAnsi="Neue Haas Unica" w:eastAsia="Calibri" w:cs="Times New Roman"/>
          <w:sz w:val="20"/>
          <w:szCs w:val="20"/>
          <w:lang w:val="en-US"/>
        </w:rPr>
        <w:t>depth our</w:t>
      </w:r>
      <w:r w:rsidRPr="01826639" w:rsidR="6E0129A5">
        <w:rPr>
          <w:rFonts w:ascii="Neue Haas Unica" w:hAnsi="Neue Haas Unica" w:eastAsia="Calibri" w:cs="Times New Roman"/>
          <w:sz w:val="20"/>
          <w:szCs w:val="20"/>
          <w:lang w:val="en-US"/>
        </w:rPr>
        <w:t xml:space="preserve"> </w:t>
      </w:r>
      <w:r w:rsidRPr="01826639" w:rsidR="7D7D1C69">
        <w:rPr>
          <w:rFonts w:ascii="Neue Haas Unica" w:hAnsi="Neue Haas Unica" w:eastAsia="Calibri" w:cs="Times New Roman"/>
          <w:sz w:val="20"/>
          <w:szCs w:val="20"/>
          <w:lang w:val="en-US"/>
        </w:rPr>
        <w:t>organization's</w:t>
      </w:r>
      <w:r w:rsidRPr="01826639" w:rsidR="16BBD617">
        <w:rPr>
          <w:rFonts w:ascii="Neue Haas Unica" w:hAnsi="Neue Haas Unica" w:eastAsia="Calibri" w:cs="Times New Roman"/>
          <w:sz w:val="20"/>
          <w:szCs w:val="20"/>
          <w:lang w:val="en-US"/>
        </w:rPr>
        <w:t xml:space="preserve"> eme</w:t>
      </w:r>
      <w:r w:rsidRPr="01826639" w:rsidR="0B9769E2">
        <w:rPr>
          <w:rFonts w:ascii="Neue Haas Unica" w:hAnsi="Neue Haas Unica" w:eastAsia="Calibri" w:cs="Times New Roman"/>
          <w:sz w:val="20"/>
          <w:szCs w:val="20"/>
          <w:lang w:val="en-US"/>
        </w:rPr>
        <w:t>rgency p</w:t>
      </w:r>
      <w:r w:rsidRPr="01826639" w:rsidR="237AC9C5">
        <w:rPr>
          <w:rFonts w:ascii="Neue Haas Unica" w:hAnsi="Neue Haas Unica" w:eastAsia="Calibri" w:cs="Times New Roman"/>
          <w:sz w:val="20"/>
          <w:szCs w:val="20"/>
          <w:lang w:val="en-US"/>
        </w:rPr>
        <w:t>l</w:t>
      </w:r>
      <w:r w:rsidRPr="01826639" w:rsidR="0B9769E2">
        <w:rPr>
          <w:rFonts w:ascii="Neue Haas Unica" w:hAnsi="Neue Haas Unica" w:eastAsia="Calibri" w:cs="Times New Roman"/>
          <w:sz w:val="20"/>
          <w:szCs w:val="20"/>
          <w:lang w:val="en-US"/>
        </w:rPr>
        <w:t>ans</w:t>
      </w:r>
      <w:r w:rsidRPr="01826639" w:rsidR="3A6907D6">
        <w:rPr>
          <w:rFonts w:ascii="Neue Haas Unica" w:hAnsi="Neue Haas Unica" w:eastAsia="Calibri" w:cs="Times New Roman"/>
          <w:sz w:val="20"/>
          <w:szCs w:val="20"/>
          <w:lang w:val="en-US"/>
        </w:rPr>
        <w:t xml:space="preserve"> and </w:t>
      </w:r>
      <w:r w:rsidRPr="01826639" w:rsidR="549BC57B">
        <w:rPr>
          <w:rFonts w:ascii="Neue Haas Unica" w:hAnsi="Neue Haas Unica" w:eastAsia="Calibri" w:cs="Times New Roman"/>
          <w:sz w:val="20"/>
          <w:szCs w:val="20"/>
          <w:lang w:val="en-US"/>
        </w:rPr>
        <w:t>readiness</w:t>
      </w:r>
      <w:r w:rsidRPr="01826639" w:rsidR="0B9769E2">
        <w:rPr>
          <w:rFonts w:ascii="Neue Haas Unica" w:hAnsi="Neue Haas Unica" w:eastAsia="Calibri" w:cs="Times New Roman"/>
          <w:sz w:val="20"/>
          <w:szCs w:val="20"/>
          <w:lang w:val="en-US"/>
        </w:rPr>
        <w:t>.</w:t>
      </w:r>
    </w:p>
    <w:p w:rsidRPr="00A958F5" w:rsidR="004F4F17" w:rsidP="003E7283" w:rsidRDefault="16BBD617" w14:paraId="72E33A20" w14:textId="339143CE">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Both</w:t>
      </w:r>
      <w:r w:rsidRPr="00A958F5" w:rsidR="004F4F17">
        <w:rPr>
          <w:rFonts w:ascii="Neue Haas Unica" w:hAnsi="Neue Haas Unica" w:eastAsia="Calibri" w:cs="Times New Roman"/>
          <w:sz w:val="20"/>
          <w:szCs w:val="20"/>
          <w:lang w:val="en-US"/>
        </w:rPr>
        <w:t xml:space="preserve"> assessments generate a </w:t>
      </w:r>
      <w:r w:rsidRPr="00A958F5" w:rsidR="001840DF">
        <w:rPr>
          <w:rFonts w:ascii="Neue Haas Unica" w:hAnsi="Neue Haas Unica" w:eastAsia="Calibri" w:cs="Times New Roman"/>
          <w:b/>
          <w:bCs/>
          <w:sz w:val="20"/>
          <w:szCs w:val="20"/>
          <w:lang w:val="en-US"/>
        </w:rPr>
        <w:t>Next Steps Report</w:t>
      </w:r>
      <w:r w:rsidRPr="00A958F5" w:rsidR="004F4F17">
        <w:rPr>
          <w:rFonts w:ascii="Neue Haas Unica" w:hAnsi="Neue Haas Unica" w:eastAsia="Calibri" w:cs="Times New Roman"/>
          <w:sz w:val="20"/>
          <w:szCs w:val="20"/>
          <w:lang w:val="en-US"/>
        </w:rPr>
        <w:t xml:space="preserve"> that measures our program against </w:t>
      </w:r>
      <w:r w:rsidRPr="00A958F5" w:rsidR="00CA27A9">
        <w:rPr>
          <w:rFonts w:ascii="Neue Haas Unica" w:hAnsi="Neue Haas Unica" w:eastAsia="Calibri" w:cs="Times New Roman"/>
          <w:sz w:val="20"/>
          <w:szCs w:val="20"/>
          <w:lang w:val="en-US"/>
        </w:rPr>
        <w:t>best practice</w:t>
      </w:r>
      <w:r w:rsidRPr="00A958F5" w:rsidR="004F4F17">
        <w:rPr>
          <w:rFonts w:ascii="Neue Haas Unica" w:hAnsi="Neue Haas Unica" w:eastAsia="Calibri" w:cs="Times New Roman"/>
          <w:sz w:val="20"/>
          <w:szCs w:val="20"/>
          <w:lang w:val="en-US"/>
        </w:rPr>
        <w:t xml:space="preserve"> standards and provides specific recommendations on how to improve. We </w:t>
      </w:r>
      <w:r w:rsidRPr="00A958F5" w:rsidR="007D36EB">
        <w:rPr>
          <w:rFonts w:ascii="Neue Haas Unica" w:hAnsi="Neue Haas Unica" w:eastAsia="Calibri" w:cs="Times New Roman"/>
          <w:sz w:val="20"/>
          <w:szCs w:val="20"/>
          <w:lang w:val="en-US"/>
        </w:rPr>
        <w:t>commit to taking</w:t>
      </w:r>
      <w:r w:rsidRPr="00A958F5" w:rsidR="004F4F17">
        <w:rPr>
          <w:rFonts w:ascii="Neue Haas Unica" w:hAnsi="Neue Haas Unica" w:eastAsia="Calibri" w:cs="Times New Roman"/>
          <w:sz w:val="20"/>
          <w:szCs w:val="20"/>
          <w:lang w:val="en-US"/>
        </w:rPr>
        <w:t xml:space="preserve"> these </w:t>
      </w:r>
      <w:r w:rsidRPr="00A958F5" w:rsidR="004F4F17">
        <w:rPr>
          <w:rFonts w:ascii="Neue Haas Unica" w:hAnsi="Neue Haas Unica" w:eastAsia="Calibri" w:cs="Times New Roman"/>
          <w:sz w:val="20"/>
          <w:szCs w:val="20"/>
          <w:lang w:val="en-US"/>
        </w:rPr>
        <w:t xml:space="preserve">assessments </w:t>
      </w:r>
      <w:r w:rsidRPr="00A958F5" w:rsidR="007D36EB">
        <w:rPr>
          <w:rFonts w:ascii="Neue Haas Unica" w:hAnsi="Neue Haas Unica" w:eastAsia="Calibri" w:cs="Times New Roman"/>
          <w:sz w:val="20"/>
          <w:szCs w:val="20"/>
          <w:lang w:val="en-US"/>
        </w:rPr>
        <w:t xml:space="preserve">at regular intervals to </w:t>
      </w:r>
      <w:r w:rsidRPr="00A958F5" w:rsidR="004F4F17">
        <w:rPr>
          <w:rFonts w:ascii="Neue Haas Unica" w:hAnsi="Neue Haas Unica" w:eastAsia="Calibri" w:cs="Times New Roman"/>
          <w:sz w:val="20"/>
          <w:szCs w:val="20"/>
          <w:lang w:val="en-US"/>
        </w:rPr>
        <w:t>track our progress</w:t>
      </w:r>
      <w:r w:rsidRPr="00A958F5" w:rsidR="00CA27A9">
        <w:rPr>
          <w:rFonts w:ascii="Neue Haas Unica" w:hAnsi="Neue Haas Unica" w:eastAsia="Calibri" w:cs="Times New Roman"/>
          <w:sz w:val="20"/>
          <w:szCs w:val="20"/>
          <w:lang w:val="en-US"/>
        </w:rPr>
        <w:t>.</w:t>
      </w:r>
      <w:r w:rsidRPr="00A958F5" w:rsidR="004F4F17">
        <w:rPr>
          <w:rFonts w:ascii="Neue Haas Unica" w:hAnsi="Neue Haas Unica" w:eastAsia="Calibri" w:cs="Times New Roman"/>
          <w:sz w:val="20"/>
          <w:szCs w:val="20"/>
          <w:lang w:val="en-US"/>
        </w:rPr>
        <w:t xml:space="preserve"> </w:t>
      </w:r>
    </w:p>
    <w:p w:rsidRPr="00A958F5" w:rsidR="004F4F17" w:rsidP="003E7283" w:rsidRDefault="004F4F17" w14:paraId="51505C24" w14:textId="7D002EA9">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b/>
          <w:sz w:val="20"/>
          <w:szCs w:val="20"/>
          <w:lang w:val="en-US"/>
        </w:rPr>
        <w:t>Customizable Emergency Action Plan</w:t>
      </w:r>
      <w:r w:rsidRPr="00A958F5" w:rsidR="00D608B4">
        <w:rPr>
          <w:rFonts w:ascii="Neue Haas Unica" w:hAnsi="Neue Haas Unica" w:eastAsia="Calibri" w:cs="Times New Roman"/>
          <w:b/>
          <w:sz w:val="20"/>
          <w:szCs w:val="20"/>
          <w:lang w:val="en-US"/>
        </w:rPr>
        <w:t xml:space="preserve"> Template</w:t>
      </w:r>
      <w:r w:rsidRPr="00A958F5">
        <w:rPr>
          <w:rFonts w:ascii="Neue Haas Unica" w:hAnsi="Neue Haas Unica" w:eastAsia="Calibri" w:cs="Times New Roman"/>
          <w:b/>
          <w:sz w:val="20"/>
          <w:szCs w:val="20"/>
          <w:lang w:val="en-US"/>
        </w:rPr>
        <w:t>s</w:t>
      </w:r>
    </w:p>
    <w:p w:rsidRPr="00A958F5" w:rsidR="004F4F17" w:rsidP="003E7283" w:rsidRDefault="4E29E4DF" w14:paraId="12EBB124" w14:textId="7783C3C1">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 xml:space="preserve">The Ready Rating </w:t>
      </w:r>
      <w:r w:rsidRPr="00A958F5" w:rsidR="00064024">
        <w:rPr>
          <w:rFonts w:ascii="Neue Haas Unica" w:hAnsi="Neue Haas Unica" w:eastAsia="Calibri" w:cs="Times New Roman"/>
          <w:sz w:val="20"/>
          <w:szCs w:val="20"/>
          <w:lang w:val="en-US"/>
        </w:rPr>
        <w:t xml:space="preserve">program also includes </w:t>
      </w:r>
      <w:r w:rsidRPr="00A958F5">
        <w:rPr>
          <w:rFonts w:ascii="Neue Haas Unica" w:hAnsi="Neue Haas Unica" w:eastAsia="Calibri" w:cs="Times New Roman"/>
          <w:sz w:val="20"/>
          <w:szCs w:val="20"/>
          <w:lang w:val="en-US"/>
        </w:rPr>
        <w:t xml:space="preserve">Emergency Action Plan </w:t>
      </w:r>
      <w:r w:rsidRPr="00A958F5" w:rsidR="361C21B5">
        <w:rPr>
          <w:rFonts w:ascii="Neue Haas Unica" w:hAnsi="Neue Haas Unica" w:eastAsia="Calibri" w:cs="Times New Roman"/>
          <w:sz w:val="20"/>
          <w:szCs w:val="20"/>
          <w:lang w:val="en-US"/>
        </w:rPr>
        <w:t>(EAP)</w:t>
      </w:r>
      <w:r w:rsidRPr="00A958F5" w:rsidR="5CB343BC">
        <w:rPr>
          <w:rFonts w:ascii="Neue Haas Unica" w:hAnsi="Neue Haas Unica" w:eastAsia="Calibri" w:cs="Times New Roman"/>
          <w:sz w:val="20"/>
          <w:szCs w:val="20"/>
          <w:lang w:val="en-US"/>
        </w:rPr>
        <w:t xml:space="preserve"> </w:t>
      </w:r>
      <w:r w:rsidRPr="00A958F5" w:rsidR="00CB413C">
        <w:rPr>
          <w:rFonts w:ascii="Neue Haas Unica" w:hAnsi="Neue Haas Unica" w:eastAsia="Calibri" w:cs="Times New Roman"/>
          <w:sz w:val="20"/>
          <w:szCs w:val="20"/>
          <w:lang w:val="en-US"/>
        </w:rPr>
        <w:t>t</w:t>
      </w:r>
      <w:r w:rsidRPr="00A958F5" w:rsidR="5CB343BC">
        <w:rPr>
          <w:rFonts w:ascii="Neue Haas Unica" w:hAnsi="Neue Haas Unica" w:eastAsia="Calibri" w:cs="Times New Roman"/>
          <w:sz w:val="20"/>
          <w:szCs w:val="20"/>
          <w:lang w:val="en-US"/>
        </w:rPr>
        <w:t>emplates</w:t>
      </w:r>
      <w:r w:rsidRPr="00A958F5" w:rsidR="00064024">
        <w:rPr>
          <w:rFonts w:ascii="Neue Haas Unica" w:hAnsi="Neue Haas Unica" w:eastAsia="Calibri" w:cs="Times New Roman"/>
          <w:sz w:val="20"/>
          <w:szCs w:val="20"/>
          <w:lang w:val="en-US"/>
        </w:rPr>
        <w:t>. L</w:t>
      </w:r>
      <w:r w:rsidRPr="00A958F5" w:rsidR="057538E1">
        <w:rPr>
          <w:rFonts w:ascii="Neue Haas Unica" w:hAnsi="Neue Haas Unica" w:eastAsia="Calibri" w:cs="Times New Roman"/>
          <w:sz w:val="20"/>
          <w:szCs w:val="20"/>
          <w:lang w:val="en-US"/>
        </w:rPr>
        <w:t>ike the two self-</w:t>
      </w:r>
      <w:r w:rsidRPr="00A958F5" w:rsidR="1B9FA804">
        <w:rPr>
          <w:rFonts w:ascii="Neue Haas Unica" w:hAnsi="Neue Haas Unica" w:eastAsia="Calibri" w:cs="Times New Roman"/>
          <w:sz w:val="20"/>
          <w:szCs w:val="20"/>
          <w:lang w:val="en-US"/>
        </w:rPr>
        <w:t>assessments</w:t>
      </w:r>
      <w:r w:rsidRPr="00A958F5" w:rsidR="4162F340">
        <w:rPr>
          <w:rFonts w:ascii="Neue Haas Unica" w:hAnsi="Neue Haas Unica" w:eastAsia="Calibri" w:cs="Times New Roman"/>
          <w:sz w:val="20"/>
          <w:szCs w:val="20"/>
          <w:lang w:val="en-US"/>
        </w:rPr>
        <w:t xml:space="preserve">, </w:t>
      </w:r>
      <w:r w:rsidRPr="00A958F5" w:rsidR="00064024">
        <w:rPr>
          <w:rFonts w:ascii="Neue Haas Unica" w:hAnsi="Neue Haas Unica" w:eastAsia="Calibri" w:cs="Times New Roman"/>
          <w:sz w:val="20"/>
          <w:szCs w:val="20"/>
          <w:lang w:val="en-US"/>
        </w:rPr>
        <w:t xml:space="preserve">they </w:t>
      </w:r>
      <w:r w:rsidRPr="00A958F5" w:rsidR="4162F340">
        <w:rPr>
          <w:rFonts w:ascii="Neue Haas Unica" w:hAnsi="Neue Haas Unica" w:eastAsia="Calibri" w:cs="Times New Roman"/>
          <w:sz w:val="20"/>
          <w:szCs w:val="20"/>
          <w:lang w:val="en-US"/>
        </w:rPr>
        <w:t>come in</w:t>
      </w:r>
      <w:r w:rsidRPr="00A958F5" w:rsidR="4133A0CF">
        <w:rPr>
          <w:rFonts w:ascii="Neue Haas Unica" w:hAnsi="Neue Haas Unica" w:eastAsia="Calibri" w:cs="Times New Roman"/>
          <w:sz w:val="20"/>
          <w:szCs w:val="20"/>
          <w:lang w:val="en-US"/>
        </w:rPr>
        <w:t xml:space="preserve"> </w:t>
      </w:r>
      <w:r w:rsidRPr="00A958F5" w:rsidR="6CA91163">
        <w:rPr>
          <w:rFonts w:ascii="Neue Haas Unica" w:hAnsi="Neue Haas Unica" w:eastAsia="Calibri" w:cs="Times New Roman"/>
          <w:i/>
          <w:iCs/>
          <w:sz w:val="20"/>
          <w:szCs w:val="20"/>
          <w:lang w:val="en-US"/>
        </w:rPr>
        <w:t>G</w:t>
      </w:r>
      <w:r w:rsidRPr="00A958F5" w:rsidR="4133A0CF">
        <w:rPr>
          <w:rFonts w:ascii="Neue Haas Unica" w:hAnsi="Neue Haas Unica" w:eastAsia="Calibri" w:cs="Times New Roman"/>
          <w:i/>
          <w:iCs/>
          <w:sz w:val="20"/>
          <w:szCs w:val="20"/>
          <w:lang w:val="en-US"/>
        </w:rPr>
        <w:t>o</w:t>
      </w:r>
      <w:r w:rsidRPr="00A958F5" w:rsidR="4133A0CF">
        <w:rPr>
          <w:rFonts w:ascii="Neue Haas Unica" w:hAnsi="Neue Haas Unica" w:eastAsia="Calibri" w:cs="Times New Roman"/>
          <w:sz w:val="20"/>
          <w:szCs w:val="20"/>
          <w:lang w:val="en-US"/>
        </w:rPr>
        <w:t xml:space="preserve"> and </w:t>
      </w:r>
      <w:r w:rsidRPr="00A958F5" w:rsidR="4133A0CF">
        <w:rPr>
          <w:rFonts w:ascii="Neue Haas Unica" w:hAnsi="Neue Haas Unica" w:eastAsia="Calibri" w:cs="Times New Roman"/>
          <w:i/>
          <w:iCs/>
          <w:sz w:val="20"/>
          <w:szCs w:val="20"/>
          <w:lang w:val="en-US"/>
        </w:rPr>
        <w:t xml:space="preserve">Advance </w:t>
      </w:r>
      <w:r w:rsidRPr="00A958F5" w:rsidR="4133A0CF">
        <w:rPr>
          <w:rFonts w:ascii="Neue Haas Unica" w:hAnsi="Neue Haas Unica" w:eastAsia="Calibri" w:cs="Times New Roman"/>
          <w:sz w:val="20"/>
          <w:szCs w:val="20"/>
          <w:lang w:val="en-US"/>
        </w:rPr>
        <w:t>version</w:t>
      </w:r>
      <w:r w:rsidRPr="00A958F5" w:rsidR="00CB413C">
        <w:rPr>
          <w:rFonts w:ascii="Neue Haas Unica" w:hAnsi="Neue Haas Unica" w:eastAsia="Calibri" w:cs="Times New Roman"/>
          <w:sz w:val="20"/>
          <w:szCs w:val="20"/>
          <w:lang w:val="en-US"/>
        </w:rPr>
        <w:t>s</w:t>
      </w:r>
      <w:r w:rsidRPr="00A958F5" w:rsidR="009707B1">
        <w:rPr>
          <w:rFonts w:ascii="Neue Haas Unica" w:hAnsi="Neue Haas Unica" w:eastAsia="Calibri" w:cs="Times New Roman"/>
          <w:sz w:val="20"/>
          <w:szCs w:val="20"/>
          <w:lang w:val="en-US"/>
        </w:rPr>
        <w:t>.</w:t>
      </w:r>
      <w:r w:rsidRPr="00A958F5" w:rsidR="4133A0CF">
        <w:rPr>
          <w:rFonts w:ascii="Neue Haas Unica" w:hAnsi="Neue Haas Unica" w:eastAsia="Calibri" w:cs="Times New Roman"/>
          <w:sz w:val="20"/>
          <w:szCs w:val="20"/>
          <w:lang w:val="en-US"/>
        </w:rPr>
        <w:t xml:space="preserve"> </w:t>
      </w:r>
      <w:r w:rsidR="003E7283">
        <w:rPr>
          <w:rFonts w:ascii="Neue Haas Unica" w:hAnsi="Neue Haas Unica" w:eastAsia="Calibri" w:cs="Times New Roman"/>
          <w:sz w:val="20"/>
          <w:szCs w:val="20"/>
          <w:lang w:val="en-US"/>
        </w:rPr>
        <w:t xml:space="preserve">The </w:t>
      </w:r>
      <w:proofErr w:type="spellStart"/>
      <w:r w:rsidRPr="00DE0F86" w:rsidR="5D220C66">
        <w:rPr>
          <w:rFonts w:ascii="Neue Haas Unica" w:hAnsi="Neue Haas Unica" w:eastAsia="Calibri" w:cs="Times New Roman"/>
          <w:b/>
          <w:bCs/>
          <w:sz w:val="20"/>
          <w:szCs w:val="20"/>
          <w:lang w:val="en-US"/>
        </w:rPr>
        <w:t>EA</w:t>
      </w:r>
      <w:r w:rsidRPr="00DE0F86" w:rsidR="4133A0CF">
        <w:rPr>
          <w:rFonts w:ascii="Neue Haas Unica" w:hAnsi="Neue Haas Unica" w:eastAsia="Calibri" w:cs="Times New Roman"/>
          <w:b/>
          <w:bCs/>
          <w:sz w:val="20"/>
          <w:szCs w:val="20"/>
          <w:lang w:val="en-US"/>
        </w:rPr>
        <w:t>P</w:t>
      </w:r>
      <w:r w:rsidRPr="00DE0F86" w:rsidR="682A8F79">
        <w:rPr>
          <w:rFonts w:ascii="Neue Haas Unica" w:hAnsi="Neue Haas Unica" w:eastAsia="Calibri" w:cs="Times New Roman"/>
          <w:b/>
          <w:bCs/>
          <w:i/>
          <w:iCs/>
          <w:sz w:val="20"/>
          <w:szCs w:val="20"/>
          <w:lang w:val="en-US"/>
        </w:rPr>
        <w:t>G</w:t>
      </w:r>
      <w:r w:rsidRPr="00DE0F86" w:rsidR="4133A0CF">
        <w:rPr>
          <w:rFonts w:ascii="Neue Haas Unica" w:hAnsi="Neue Haas Unica" w:eastAsia="Calibri" w:cs="Times New Roman"/>
          <w:b/>
          <w:bCs/>
          <w:i/>
          <w:iCs/>
          <w:sz w:val="20"/>
          <w:szCs w:val="20"/>
          <w:lang w:val="en-US"/>
        </w:rPr>
        <w:t>o</w:t>
      </w:r>
      <w:proofErr w:type="spellEnd"/>
      <w:r w:rsidRPr="00A958F5" w:rsidR="4133A0CF">
        <w:rPr>
          <w:rFonts w:ascii="Neue Haas Unica" w:hAnsi="Neue Haas Unica" w:eastAsia="Calibri" w:cs="Times New Roman"/>
          <w:sz w:val="20"/>
          <w:szCs w:val="20"/>
          <w:lang w:val="en-US"/>
        </w:rPr>
        <w:t xml:space="preserve"> </w:t>
      </w:r>
      <w:r w:rsidRPr="00A958F5" w:rsidR="0034739C">
        <w:rPr>
          <w:rFonts w:ascii="Neue Haas Unica" w:hAnsi="Neue Haas Unica" w:eastAsia="Calibri" w:cs="Times New Roman"/>
          <w:sz w:val="20"/>
          <w:szCs w:val="20"/>
          <w:lang w:val="en-US"/>
        </w:rPr>
        <w:t xml:space="preserve">template </w:t>
      </w:r>
      <w:r w:rsidRPr="00A958F5" w:rsidR="00271295">
        <w:rPr>
          <w:rFonts w:ascii="Neue Haas Unica" w:hAnsi="Neue Haas Unica" w:eastAsia="Calibri" w:cs="Times New Roman"/>
          <w:sz w:val="20"/>
          <w:szCs w:val="20"/>
          <w:lang w:val="en-US"/>
        </w:rPr>
        <w:t>includes the</w:t>
      </w:r>
      <w:r w:rsidRPr="00A958F5" w:rsidR="4133A0CF">
        <w:rPr>
          <w:rFonts w:ascii="Neue Haas Unica" w:hAnsi="Neue Haas Unica" w:eastAsia="Calibri" w:cs="Times New Roman"/>
          <w:sz w:val="20"/>
          <w:szCs w:val="20"/>
          <w:lang w:val="en-US"/>
        </w:rPr>
        <w:t xml:space="preserve"> </w:t>
      </w:r>
      <w:r w:rsidRPr="00A958F5" w:rsidR="0A1FC4D2">
        <w:rPr>
          <w:rFonts w:ascii="Neue Haas Unica" w:hAnsi="Neue Haas Unica" w:eastAsia="Calibri" w:cs="Times New Roman"/>
          <w:sz w:val="20"/>
          <w:szCs w:val="20"/>
          <w:lang w:val="en-US"/>
        </w:rPr>
        <w:t>minimum</w:t>
      </w:r>
      <w:r w:rsidRPr="00A958F5" w:rsidR="4133A0CF">
        <w:rPr>
          <w:rFonts w:ascii="Neue Haas Unica" w:hAnsi="Neue Haas Unica" w:eastAsia="Calibri" w:cs="Times New Roman"/>
          <w:sz w:val="20"/>
          <w:szCs w:val="20"/>
          <w:lang w:val="en-US"/>
        </w:rPr>
        <w:t xml:space="preserve"> </w:t>
      </w:r>
      <w:r w:rsidRPr="00A958F5" w:rsidR="27B27EED">
        <w:rPr>
          <w:rFonts w:ascii="Neue Haas Unica" w:hAnsi="Neue Haas Unica" w:eastAsia="Calibri" w:cs="Times New Roman"/>
          <w:sz w:val="20"/>
          <w:szCs w:val="20"/>
          <w:lang w:val="en-US"/>
        </w:rPr>
        <w:t>recommended</w:t>
      </w:r>
      <w:r w:rsidRPr="00A958F5" w:rsidR="4133A0CF">
        <w:rPr>
          <w:rFonts w:ascii="Neue Haas Unica" w:hAnsi="Neue Haas Unica" w:eastAsia="Calibri" w:cs="Times New Roman"/>
          <w:sz w:val="20"/>
          <w:szCs w:val="20"/>
          <w:lang w:val="en-US"/>
        </w:rPr>
        <w:t xml:space="preserve"> </w:t>
      </w:r>
      <w:r w:rsidRPr="00A958F5" w:rsidR="0CD5FA6F">
        <w:rPr>
          <w:rFonts w:ascii="Neue Haas Unica" w:hAnsi="Neue Haas Unica" w:eastAsia="Calibri" w:cs="Times New Roman"/>
          <w:sz w:val="20"/>
          <w:szCs w:val="20"/>
          <w:lang w:val="en-US"/>
        </w:rPr>
        <w:t>components</w:t>
      </w:r>
      <w:r w:rsidRPr="00A958F5" w:rsidR="4133A0CF">
        <w:rPr>
          <w:rFonts w:ascii="Neue Haas Unica" w:hAnsi="Neue Haas Unica" w:eastAsia="Calibri" w:cs="Times New Roman"/>
          <w:sz w:val="20"/>
          <w:szCs w:val="20"/>
          <w:lang w:val="en-US"/>
        </w:rPr>
        <w:t xml:space="preserve"> of an</w:t>
      </w:r>
      <w:r w:rsidRPr="00A958F5" w:rsidR="63579D5B">
        <w:rPr>
          <w:rFonts w:ascii="Neue Haas Unica" w:hAnsi="Neue Haas Unica" w:eastAsia="Calibri" w:cs="Times New Roman"/>
          <w:sz w:val="20"/>
          <w:szCs w:val="20"/>
          <w:lang w:val="en-US"/>
        </w:rPr>
        <w:t xml:space="preserve"> </w:t>
      </w:r>
      <w:r w:rsidRPr="00A958F5" w:rsidR="4133A0CF">
        <w:rPr>
          <w:rFonts w:ascii="Neue Haas Unica" w:hAnsi="Neue Haas Unica" w:eastAsia="Calibri" w:cs="Times New Roman"/>
          <w:sz w:val="20"/>
          <w:szCs w:val="20"/>
          <w:lang w:val="en-US"/>
        </w:rPr>
        <w:t>Emergency</w:t>
      </w:r>
      <w:r w:rsidRPr="00A958F5" w:rsidR="48EC4042">
        <w:rPr>
          <w:rFonts w:ascii="Neue Haas Unica" w:hAnsi="Neue Haas Unica" w:eastAsia="Calibri" w:cs="Times New Roman"/>
          <w:sz w:val="20"/>
          <w:szCs w:val="20"/>
          <w:lang w:val="en-US"/>
        </w:rPr>
        <w:t xml:space="preserve"> </w:t>
      </w:r>
      <w:r w:rsidRPr="00A958F5" w:rsidR="4133A0CF">
        <w:rPr>
          <w:rFonts w:ascii="Neue Haas Unica" w:hAnsi="Neue Haas Unica" w:eastAsia="Calibri" w:cs="Times New Roman"/>
          <w:sz w:val="20"/>
          <w:szCs w:val="20"/>
          <w:lang w:val="en-US"/>
        </w:rPr>
        <w:t>Action P</w:t>
      </w:r>
      <w:r w:rsidRPr="00A958F5" w:rsidR="27C7120E">
        <w:rPr>
          <w:rFonts w:ascii="Neue Haas Unica" w:hAnsi="Neue Haas Unica" w:eastAsia="Calibri" w:cs="Times New Roman"/>
          <w:sz w:val="20"/>
          <w:szCs w:val="20"/>
          <w:lang w:val="en-US"/>
        </w:rPr>
        <w:t>l</w:t>
      </w:r>
      <w:r w:rsidRPr="00A958F5" w:rsidR="4133A0CF">
        <w:rPr>
          <w:rFonts w:ascii="Neue Haas Unica" w:hAnsi="Neue Haas Unica" w:eastAsia="Calibri" w:cs="Times New Roman"/>
          <w:sz w:val="20"/>
          <w:szCs w:val="20"/>
          <w:lang w:val="en-US"/>
        </w:rPr>
        <w:t>an</w:t>
      </w:r>
      <w:r w:rsidRPr="00A958F5" w:rsidR="00271295">
        <w:rPr>
          <w:rFonts w:ascii="Neue Haas Unica" w:hAnsi="Neue Haas Unica" w:eastAsia="Calibri" w:cs="Times New Roman"/>
          <w:sz w:val="20"/>
          <w:szCs w:val="20"/>
          <w:lang w:val="en-US"/>
        </w:rPr>
        <w:t xml:space="preserve">, </w:t>
      </w:r>
      <w:r w:rsidRPr="00A958F5" w:rsidR="0034739C">
        <w:rPr>
          <w:rFonts w:ascii="Neue Haas Unica" w:hAnsi="Neue Haas Unica" w:eastAsia="Calibri" w:cs="Times New Roman"/>
          <w:sz w:val="20"/>
          <w:szCs w:val="20"/>
          <w:lang w:val="en-US"/>
        </w:rPr>
        <w:t>while the</w:t>
      </w:r>
      <w:r w:rsidRPr="00A958F5" w:rsidR="4133A0CF">
        <w:rPr>
          <w:rFonts w:ascii="Neue Haas Unica" w:hAnsi="Neue Haas Unica" w:eastAsia="Calibri" w:cs="Times New Roman"/>
          <w:sz w:val="20"/>
          <w:szCs w:val="20"/>
          <w:lang w:val="en-US"/>
        </w:rPr>
        <w:t xml:space="preserve"> </w:t>
      </w:r>
      <w:proofErr w:type="spellStart"/>
      <w:r w:rsidRPr="00DE0F86" w:rsidR="7748A971">
        <w:rPr>
          <w:rFonts w:ascii="Neue Haas Unica" w:hAnsi="Neue Haas Unica" w:eastAsia="Calibri" w:cs="Times New Roman"/>
          <w:b/>
          <w:bCs/>
          <w:sz w:val="20"/>
          <w:szCs w:val="20"/>
          <w:lang w:val="en-US"/>
        </w:rPr>
        <w:t>EA</w:t>
      </w:r>
      <w:r w:rsidRPr="00DE0F86" w:rsidR="4133A0CF">
        <w:rPr>
          <w:rFonts w:ascii="Neue Haas Unica" w:hAnsi="Neue Haas Unica" w:eastAsia="Calibri" w:cs="Times New Roman"/>
          <w:b/>
          <w:bCs/>
          <w:sz w:val="20"/>
          <w:szCs w:val="20"/>
          <w:lang w:val="en-US"/>
        </w:rPr>
        <w:t>P</w:t>
      </w:r>
      <w:r w:rsidRPr="00DE0F86" w:rsidR="4133A0CF">
        <w:rPr>
          <w:rFonts w:ascii="Neue Haas Unica" w:hAnsi="Neue Haas Unica" w:eastAsia="Calibri" w:cs="Times New Roman"/>
          <w:b/>
          <w:bCs/>
          <w:i/>
          <w:iCs/>
          <w:sz w:val="20"/>
          <w:szCs w:val="20"/>
          <w:lang w:val="en-US"/>
        </w:rPr>
        <w:t>Advance</w:t>
      </w:r>
      <w:proofErr w:type="spellEnd"/>
      <w:r w:rsidRPr="00DE0F86" w:rsidR="4133A0CF">
        <w:rPr>
          <w:rFonts w:ascii="Neue Haas Unica" w:hAnsi="Neue Haas Unica" w:eastAsia="Calibri" w:cs="Times New Roman"/>
          <w:b/>
          <w:bCs/>
          <w:sz w:val="20"/>
          <w:szCs w:val="20"/>
          <w:lang w:val="en-US"/>
        </w:rPr>
        <w:t xml:space="preserve"> </w:t>
      </w:r>
      <w:r w:rsidRPr="00A958F5" w:rsidR="0034739C">
        <w:rPr>
          <w:rFonts w:ascii="Neue Haas Unica" w:hAnsi="Neue Haas Unica" w:eastAsia="Calibri" w:cs="Times New Roman"/>
          <w:sz w:val="20"/>
          <w:szCs w:val="20"/>
          <w:lang w:val="en-US"/>
        </w:rPr>
        <w:t xml:space="preserve">template </w:t>
      </w:r>
      <w:r w:rsidRPr="00A958F5" w:rsidR="2B7EEE47">
        <w:rPr>
          <w:rFonts w:ascii="Neue Haas Unica" w:hAnsi="Neue Haas Unica" w:eastAsia="Calibri" w:cs="Times New Roman"/>
          <w:sz w:val="20"/>
          <w:szCs w:val="20"/>
          <w:lang w:val="en-US"/>
        </w:rPr>
        <w:t>provides</w:t>
      </w:r>
      <w:r w:rsidRPr="00A958F5" w:rsidR="4133A0CF">
        <w:rPr>
          <w:rFonts w:ascii="Neue Haas Unica" w:hAnsi="Neue Haas Unica" w:eastAsia="Calibri" w:cs="Times New Roman"/>
          <w:sz w:val="20"/>
          <w:szCs w:val="20"/>
          <w:lang w:val="en-US"/>
        </w:rPr>
        <w:t xml:space="preserve"> </w:t>
      </w:r>
      <w:r w:rsidRPr="00A958F5" w:rsidR="00271295">
        <w:rPr>
          <w:rFonts w:ascii="Neue Haas Unica" w:hAnsi="Neue Haas Unica" w:eastAsia="Calibri" w:cs="Times New Roman"/>
          <w:sz w:val="20"/>
          <w:szCs w:val="20"/>
          <w:lang w:val="en-US"/>
        </w:rPr>
        <w:t>organizations</w:t>
      </w:r>
      <w:r w:rsidRPr="00A958F5" w:rsidR="32E1B9F6">
        <w:rPr>
          <w:rFonts w:ascii="Neue Haas Unica" w:hAnsi="Neue Haas Unica" w:eastAsia="Calibri" w:cs="Times New Roman"/>
          <w:sz w:val="20"/>
          <w:szCs w:val="20"/>
          <w:lang w:val="en-US"/>
        </w:rPr>
        <w:t xml:space="preserve"> </w:t>
      </w:r>
      <w:r w:rsidRPr="00A958F5" w:rsidR="0073590B">
        <w:rPr>
          <w:rFonts w:ascii="Neue Haas Unica" w:hAnsi="Neue Haas Unica" w:eastAsia="Calibri" w:cs="Times New Roman"/>
          <w:sz w:val="20"/>
          <w:szCs w:val="20"/>
          <w:lang w:val="en-US"/>
        </w:rPr>
        <w:t xml:space="preserve">with </w:t>
      </w:r>
      <w:r w:rsidRPr="00A958F5" w:rsidR="32E1B9F6">
        <w:rPr>
          <w:rFonts w:ascii="Neue Haas Unica" w:hAnsi="Neue Haas Unica" w:eastAsia="Calibri" w:cs="Times New Roman"/>
          <w:sz w:val="20"/>
          <w:szCs w:val="20"/>
          <w:lang w:val="en-US"/>
        </w:rPr>
        <w:t>th</w:t>
      </w:r>
      <w:r w:rsidRPr="00A958F5" w:rsidR="5FDF7261">
        <w:rPr>
          <w:rFonts w:ascii="Neue Haas Unica" w:hAnsi="Neue Haas Unica" w:eastAsia="Calibri" w:cs="Times New Roman"/>
          <w:sz w:val="20"/>
          <w:szCs w:val="20"/>
          <w:lang w:val="en-US"/>
        </w:rPr>
        <w:t>e</w:t>
      </w:r>
      <w:r w:rsidRPr="00A958F5" w:rsidR="32E1B9F6">
        <w:rPr>
          <w:rFonts w:ascii="Neue Haas Unica" w:hAnsi="Neue Haas Unica" w:eastAsia="Calibri" w:cs="Times New Roman"/>
          <w:sz w:val="20"/>
          <w:szCs w:val="20"/>
          <w:lang w:val="en-US"/>
        </w:rPr>
        <w:t xml:space="preserve"> option</w:t>
      </w:r>
      <w:r w:rsidRPr="00A958F5" w:rsidR="0007351E">
        <w:rPr>
          <w:rFonts w:ascii="Neue Haas Unica" w:hAnsi="Neue Haas Unica" w:eastAsia="Calibri" w:cs="Times New Roman"/>
          <w:sz w:val="20"/>
          <w:szCs w:val="20"/>
          <w:lang w:val="en-US"/>
        </w:rPr>
        <w:t xml:space="preserve"> to</w:t>
      </w:r>
      <w:r w:rsidRPr="00A958F5" w:rsidR="32E1B9F6">
        <w:rPr>
          <w:rFonts w:ascii="Neue Haas Unica" w:hAnsi="Neue Haas Unica" w:eastAsia="Calibri" w:cs="Times New Roman"/>
          <w:sz w:val="20"/>
          <w:szCs w:val="20"/>
          <w:lang w:val="en-US"/>
        </w:rPr>
        <w:t xml:space="preserve"> choos</w:t>
      </w:r>
      <w:r w:rsidRPr="00A958F5" w:rsidR="0007351E">
        <w:rPr>
          <w:rFonts w:ascii="Neue Haas Unica" w:hAnsi="Neue Haas Unica" w:eastAsia="Calibri" w:cs="Times New Roman"/>
          <w:sz w:val="20"/>
          <w:szCs w:val="20"/>
          <w:lang w:val="en-US"/>
        </w:rPr>
        <w:t>e</w:t>
      </w:r>
      <w:r w:rsidRPr="00A958F5" w:rsidR="00F765BB">
        <w:rPr>
          <w:rFonts w:ascii="Neue Haas Unica" w:hAnsi="Neue Haas Unica" w:eastAsia="Calibri" w:cs="Times New Roman"/>
          <w:sz w:val="20"/>
          <w:szCs w:val="20"/>
          <w:lang w:val="en-US"/>
        </w:rPr>
        <w:t xml:space="preserve"> from</w:t>
      </w:r>
      <w:r w:rsidRPr="00A958F5" w:rsidR="32E1B9F6">
        <w:rPr>
          <w:rFonts w:ascii="Neue Haas Unica" w:hAnsi="Neue Haas Unica" w:eastAsia="Calibri" w:cs="Times New Roman"/>
          <w:sz w:val="20"/>
          <w:szCs w:val="20"/>
          <w:lang w:val="en-US"/>
        </w:rPr>
        <w:t xml:space="preserve"> 50+ additional </w:t>
      </w:r>
      <w:r w:rsidRPr="00A958F5" w:rsidR="5044E69C">
        <w:rPr>
          <w:rFonts w:ascii="Neue Haas Unica" w:hAnsi="Neue Haas Unica" w:eastAsia="Calibri" w:cs="Times New Roman"/>
          <w:sz w:val="20"/>
          <w:szCs w:val="20"/>
          <w:lang w:val="en-US"/>
        </w:rPr>
        <w:t>d</w:t>
      </w:r>
      <w:r w:rsidRPr="00A958F5" w:rsidR="32E1B9F6">
        <w:rPr>
          <w:rFonts w:ascii="Neue Haas Unica" w:hAnsi="Neue Haas Unica" w:eastAsia="Calibri" w:cs="Times New Roman"/>
          <w:sz w:val="20"/>
          <w:szCs w:val="20"/>
          <w:lang w:val="en-US"/>
        </w:rPr>
        <w:t xml:space="preserve">isaster and emergency </w:t>
      </w:r>
      <w:r w:rsidRPr="00A958F5" w:rsidR="04259A38">
        <w:rPr>
          <w:rFonts w:ascii="Neue Haas Unica" w:hAnsi="Neue Haas Unica" w:eastAsia="Calibri" w:cs="Times New Roman"/>
          <w:sz w:val="20"/>
          <w:szCs w:val="20"/>
          <w:lang w:val="en-US"/>
        </w:rPr>
        <w:t>scenarios</w:t>
      </w:r>
      <w:r w:rsidRPr="00A958F5" w:rsidR="00726D79">
        <w:rPr>
          <w:rFonts w:ascii="Neue Haas Unica" w:hAnsi="Neue Haas Unica" w:eastAsia="Calibri" w:cs="Times New Roman"/>
          <w:sz w:val="20"/>
          <w:szCs w:val="20"/>
          <w:lang w:val="en-US"/>
        </w:rPr>
        <w:t xml:space="preserve"> to suit </w:t>
      </w:r>
      <w:r w:rsidRPr="00A958F5" w:rsidR="048802F3">
        <w:rPr>
          <w:rFonts w:ascii="Neue Haas Unica" w:hAnsi="Neue Haas Unica" w:eastAsia="Calibri" w:cs="Times New Roman"/>
          <w:sz w:val="20"/>
          <w:szCs w:val="20"/>
          <w:lang w:val="en-US"/>
        </w:rPr>
        <w:t>our organization</w:t>
      </w:r>
      <w:r w:rsidRPr="00A958F5" w:rsidR="00726D79">
        <w:rPr>
          <w:rFonts w:ascii="Neue Haas Unica" w:hAnsi="Neue Haas Unica" w:eastAsia="Calibri" w:cs="Times New Roman"/>
          <w:sz w:val="20"/>
          <w:szCs w:val="20"/>
          <w:lang w:val="en-US"/>
        </w:rPr>
        <w:t>’s</w:t>
      </w:r>
      <w:r w:rsidRPr="00A958F5" w:rsidR="048802F3">
        <w:rPr>
          <w:rFonts w:ascii="Neue Haas Unica" w:hAnsi="Neue Haas Unica" w:eastAsia="Calibri" w:cs="Times New Roman"/>
          <w:sz w:val="20"/>
          <w:szCs w:val="20"/>
          <w:lang w:val="en-US"/>
        </w:rPr>
        <w:t xml:space="preserve"> specific needs</w:t>
      </w:r>
      <w:r w:rsidRPr="00A958F5" w:rsidR="004F4F17">
        <w:rPr>
          <w:rFonts w:ascii="Neue Haas Unica" w:hAnsi="Neue Haas Unica" w:eastAsia="Calibri" w:cs="Times New Roman"/>
          <w:sz w:val="20"/>
          <w:szCs w:val="20"/>
          <w:lang w:val="en-US"/>
        </w:rPr>
        <w:t xml:space="preserve">. </w:t>
      </w:r>
    </w:p>
    <w:p w:rsidRPr="00A958F5" w:rsidR="004F4F17" w:rsidP="00034C04" w:rsidRDefault="004F4F17" w14:paraId="0B369350" w14:textId="77777777">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b/>
          <w:sz w:val="20"/>
          <w:szCs w:val="20"/>
          <w:lang w:val="en-US"/>
        </w:rPr>
        <w:t>Use of a Large Library of Resources</w:t>
      </w:r>
    </w:p>
    <w:p w:rsidRPr="00A958F5" w:rsidR="004F4F17" w:rsidP="003E7283" w:rsidRDefault="004F4F17" w14:paraId="47BE2B05" w14:textId="072C8C3E">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 xml:space="preserve">Membership </w:t>
      </w:r>
      <w:r w:rsidRPr="00A958F5" w:rsidR="5FD13947">
        <w:rPr>
          <w:rFonts w:ascii="Neue Haas Unica" w:hAnsi="Neue Haas Unica" w:eastAsia="Calibri" w:cs="Times New Roman"/>
          <w:sz w:val="20"/>
          <w:szCs w:val="20"/>
          <w:lang w:val="en-US"/>
        </w:rPr>
        <w:t xml:space="preserve">in the free Ready Rating program </w:t>
      </w:r>
      <w:r w:rsidRPr="00A958F5">
        <w:rPr>
          <w:rFonts w:ascii="Neue Haas Unica" w:hAnsi="Neue Haas Unica" w:eastAsia="Calibri" w:cs="Times New Roman"/>
          <w:sz w:val="20"/>
          <w:szCs w:val="20"/>
          <w:lang w:val="en-US"/>
        </w:rPr>
        <w:t xml:space="preserve">also entitles us to unrestricted access to a large library of safety and security materials including checklists, videos, presentations, and other emergency planning tools. </w:t>
      </w:r>
    </w:p>
    <w:p w:rsidRPr="00A958F5" w:rsidR="004F4F17" w:rsidP="00F27123" w:rsidRDefault="004F4F17" w14:paraId="42EF75CC" w14:textId="77777777">
      <w:pPr>
        <w:widowControl w:val="0"/>
        <w:autoSpaceDE w:val="0"/>
        <w:autoSpaceDN w:val="0"/>
        <w:adjustRightInd w:val="0"/>
        <w:spacing w:after="200" w:line="276" w:lineRule="auto"/>
        <w:rPr>
          <w:rFonts w:ascii="Neue Haas Unica" w:hAnsi="Neue Haas Unica" w:eastAsia="Calibri" w:cs="Times New Roman"/>
          <w:b/>
          <w:sz w:val="20"/>
          <w:szCs w:val="20"/>
          <w:lang w:val="en-US"/>
        </w:rPr>
      </w:pPr>
      <w:r w:rsidRPr="00A958F5">
        <w:rPr>
          <w:rFonts w:ascii="Neue Haas Unica" w:hAnsi="Neue Haas Unica" w:eastAsia="Calibri" w:cs="Times New Roman"/>
          <w:b/>
          <w:sz w:val="20"/>
          <w:szCs w:val="20"/>
          <w:lang w:val="en-US"/>
        </w:rPr>
        <w:t>Distinctive Membership Logo</w:t>
      </w:r>
    </w:p>
    <w:p w:rsidRPr="00A958F5" w:rsidR="004F4F17" w:rsidP="003E7283" w:rsidRDefault="004F4F17" w14:paraId="7786F603" w14:textId="2DAAA945">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From a promotional standpoint</w:t>
      </w:r>
      <w:r w:rsidRPr="00A958F5" w:rsidR="00CA27A9">
        <w:rPr>
          <w:rFonts w:ascii="Neue Haas Unica" w:hAnsi="Neue Haas Unica" w:eastAsia="Calibri" w:cs="Times New Roman"/>
          <w:sz w:val="20"/>
          <w:szCs w:val="20"/>
          <w:lang w:val="en-US"/>
        </w:rPr>
        <w:t>,</w:t>
      </w:r>
      <w:r w:rsidRPr="00A958F5">
        <w:rPr>
          <w:rFonts w:ascii="Neue Haas Unica" w:hAnsi="Neue Haas Unica" w:eastAsia="Calibri" w:cs="Times New Roman"/>
          <w:sz w:val="20"/>
          <w:szCs w:val="20"/>
          <w:lang w:val="en-US"/>
        </w:rPr>
        <w:t xml:space="preserve"> membership entitles us to use the Ready Rating </w:t>
      </w:r>
      <w:r w:rsidRPr="00A958F5" w:rsidR="6B273921">
        <w:rPr>
          <w:rFonts w:ascii="Neue Haas Unica" w:hAnsi="Neue Haas Unica" w:eastAsia="Calibri" w:cs="Times New Roman"/>
          <w:sz w:val="20"/>
          <w:szCs w:val="20"/>
          <w:lang w:val="en-US"/>
        </w:rPr>
        <w:t xml:space="preserve">Member </w:t>
      </w:r>
      <w:r w:rsidRPr="00A958F5" w:rsidR="600262EE">
        <w:rPr>
          <w:rFonts w:ascii="Neue Haas Unica" w:hAnsi="Neue Haas Unica" w:eastAsia="Calibri" w:cs="Times New Roman"/>
          <w:sz w:val="20"/>
          <w:szCs w:val="20"/>
          <w:lang w:val="en-US"/>
        </w:rPr>
        <w:t>S</w:t>
      </w:r>
      <w:r w:rsidRPr="00A958F5">
        <w:rPr>
          <w:rFonts w:ascii="Neue Haas Unica" w:hAnsi="Neue Haas Unica" w:eastAsia="Calibri" w:cs="Times New Roman"/>
          <w:sz w:val="20"/>
          <w:szCs w:val="20"/>
          <w:lang w:val="en-US"/>
        </w:rPr>
        <w:t xml:space="preserve">eal in our offices and on our website. This is a clear sign that our organization is </w:t>
      </w:r>
      <w:r w:rsidRPr="00A958F5" w:rsidR="27C41421">
        <w:rPr>
          <w:rFonts w:ascii="Neue Haas Unica" w:hAnsi="Neue Haas Unica" w:eastAsia="Calibri" w:cs="Times New Roman"/>
          <w:sz w:val="20"/>
          <w:szCs w:val="20"/>
          <w:lang w:val="en-US"/>
        </w:rPr>
        <w:t>committed to</w:t>
      </w:r>
      <w:r w:rsidRPr="00A958F5">
        <w:rPr>
          <w:rFonts w:ascii="Neue Haas Unica" w:hAnsi="Neue Haas Unica" w:eastAsia="Calibri" w:cs="Times New Roman"/>
          <w:sz w:val="20"/>
          <w:szCs w:val="20"/>
          <w:lang w:val="en-US"/>
        </w:rPr>
        <w:t xml:space="preserve"> preparing </w:t>
      </w:r>
      <w:r w:rsidRPr="00A958F5" w:rsidR="27C41421">
        <w:rPr>
          <w:rFonts w:ascii="Neue Haas Unica" w:hAnsi="Neue Haas Unica" w:eastAsia="Calibri" w:cs="Times New Roman"/>
          <w:sz w:val="20"/>
          <w:szCs w:val="20"/>
          <w:lang w:val="en-US"/>
        </w:rPr>
        <w:t xml:space="preserve">as best as possible </w:t>
      </w:r>
      <w:r w:rsidRPr="00A958F5">
        <w:rPr>
          <w:rFonts w:ascii="Neue Haas Unica" w:hAnsi="Neue Haas Unica" w:eastAsia="Calibri" w:cs="Times New Roman"/>
          <w:sz w:val="20"/>
          <w:szCs w:val="20"/>
          <w:lang w:val="en-US"/>
        </w:rPr>
        <w:t>for</w:t>
      </w:r>
      <w:r w:rsidRPr="00A958F5" w:rsidR="00EC7F6A">
        <w:rPr>
          <w:rFonts w:ascii="Neue Haas Unica" w:hAnsi="Neue Haas Unica" w:eastAsia="Calibri" w:cs="Times New Roman"/>
          <w:sz w:val="20"/>
          <w:szCs w:val="20"/>
          <w:lang w:val="en-US"/>
        </w:rPr>
        <w:t xml:space="preserve"> </w:t>
      </w:r>
      <w:r w:rsidRPr="00A958F5" w:rsidR="2DA67863">
        <w:rPr>
          <w:rFonts w:ascii="Neue Haas Unica" w:hAnsi="Neue Haas Unica" w:eastAsia="Calibri" w:cs="Times New Roman"/>
          <w:sz w:val="20"/>
          <w:szCs w:val="20"/>
          <w:lang w:val="en-US"/>
        </w:rPr>
        <w:t>unexpected</w:t>
      </w:r>
      <w:r w:rsidRPr="00A958F5">
        <w:rPr>
          <w:rFonts w:ascii="Neue Haas Unica" w:hAnsi="Neue Haas Unica" w:eastAsia="Calibri" w:cs="Times New Roman"/>
          <w:sz w:val="20"/>
          <w:szCs w:val="20"/>
          <w:lang w:val="en-US"/>
        </w:rPr>
        <w:t xml:space="preserve"> emergencies and disasters. </w:t>
      </w:r>
    </w:p>
    <w:p w:rsidRPr="00A958F5" w:rsidR="004F4F17" w:rsidP="003E7283" w:rsidRDefault="004F4F17" w14:paraId="0F98C84E" w14:textId="4E6A6F97">
      <w:pPr>
        <w:widowControl w:val="0"/>
        <w:spacing w:after="200" w:line="276" w:lineRule="auto"/>
        <w:rPr>
          <w:rFonts w:ascii="Neue Haas Unica" w:hAnsi="Neue Haas Unica" w:eastAsia="Calibri" w:cs="Times New Roman"/>
          <w:sz w:val="20"/>
          <w:szCs w:val="20"/>
          <w:lang w:val="en-US"/>
        </w:rPr>
      </w:pPr>
      <w:r w:rsidRPr="00A958F5">
        <w:rPr>
          <w:rFonts w:ascii="Neue Haas Unica" w:hAnsi="Neue Haas Unica" w:eastAsia="Calibri" w:cs="Times New Roman"/>
          <w:sz w:val="20"/>
          <w:szCs w:val="20"/>
          <w:lang w:val="en-US"/>
        </w:rPr>
        <w:t>These are just a few of the benefits membership offers. Over the coming weeks</w:t>
      </w:r>
      <w:r w:rsidRPr="00A958F5" w:rsidR="000C1020">
        <w:rPr>
          <w:rFonts w:ascii="Neue Haas Unica" w:hAnsi="Neue Haas Unica" w:eastAsia="Calibri" w:cs="Times New Roman"/>
          <w:sz w:val="20"/>
          <w:szCs w:val="20"/>
          <w:lang w:val="en-US"/>
        </w:rPr>
        <w:t>,</w:t>
      </w:r>
      <w:r w:rsidRPr="00A958F5">
        <w:rPr>
          <w:rFonts w:ascii="Neue Haas Unica" w:hAnsi="Neue Haas Unica" w:eastAsia="Calibri" w:cs="Times New Roman"/>
          <w:sz w:val="20"/>
          <w:szCs w:val="20"/>
          <w:lang w:val="en-US"/>
        </w:rPr>
        <w:t xml:space="preserve"> you will see and hear more about </w:t>
      </w:r>
      <w:r w:rsidRPr="00A958F5" w:rsidR="03EA5815">
        <w:rPr>
          <w:rFonts w:ascii="Neue Haas Unica" w:hAnsi="Neue Haas Unica" w:eastAsia="Calibri" w:cs="Times New Roman"/>
          <w:sz w:val="20"/>
          <w:szCs w:val="20"/>
          <w:lang w:val="en-US"/>
        </w:rPr>
        <w:t>our engagement in the Ready Rating program</w:t>
      </w:r>
      <w:r w:rsidRPr="00A958F5">
        <w:rPr>
          <w:rFonts w:ascii="Neue Haas Unica" w:hAnsi="Neue Haas Unica" w:eastAsia="Calibri" w:cs="Times New Roman"/>
          <w:sz w:val="20"/>
          <w:szCs w:val="20"/>
          <w:lang w:val="en-US"/>
        </w:rPr>
        <w:t>. In the meantime, should you have any questions</w:t>
      </w:r>
      <w:r w:rsidRPr="00A958F5" w:rsidR="73DE6B5F">
        <w:rPr>
          <w:rFonts w:ascii="Neue Haas Unica" w:hAnsi="Neue Haas Unica" w:eastAsia="Calibri" w:cs="Times New Roman"/>
          <w:sz w:val="20"/>
          <w:szCs w:val="20"/>
          <w:lang w:val="en-US"/>
        </w:rPr>
        <w:t>,</w:t>
      </w:r>
      <w:r w:rsidRPr="00A958F5">
        <w:rPr>
          <w:rFonts w:ascii="Neue Haas Unica" w:hAnsi="Neue Haas Unica" w:eastAsia="Calibri" w:cs="Times New Roman"/>
          <w:sz w:val="20"/>
          <w:szCs w:val="20"/>
          <w:lang w:val="en-US"/>
        </w:rPr>
        <w:t xml:space="preserve"> feel free to contact me directly. </w:t>
      </w:r>
    </w:p>
    <w:p w:rsidR="001B657E" w:rsidP="003E7283" w:rsidRDefault="001B657E" w14:paraId="4E0771CE" w14:textId="77777777">
      <w:pPr>
        <w:pStyle w:val="NoSpacing"/>
        <w:rPr>
          <w:rStyle w:val="TitleChar"/>
          <w:rFonts w:ascii="Neue Haas Unica" w:hAnsi="Neue Haas Unica"/>
          <w:color w:val="auto"/>
          <w:sz w:val="20"/>
          <w:szCs w:val="20"/>
        </w:rPr>
      </w:pPr>
    </w:p>
    <w:p w:rsidRPr="003E7283" w:rsidR="003E7283" w:rsidP="003E7283" w:rsidRDefault="003E7283" w14:paraId="2F7CCDDE" w14:textId="11C11F21">
      <w:pPr>
        <w:pStyle w:val="NoSpacing"/>
        <w:rPr>
          <w:rStyle w:val="TitleChar"/>
          <w:rFonts w:ascii="Neue Haas Unica" w:hAnsi="Neue Haas Unica"/>
          <w:b w:val="0"/>
          <w:bCs w:val="0"/>
          <w:color w:val="auto"/>
          <w:sz w:val="20"/>
          <w:szCs w:val="20"/>
        </w:rPr>
      </w:pPr>
      <w:r w:rsidRPr="003E7283">
        <w:rPr>
          <w:rStyle w:val="TitleChar"/>
          <w:rFonts w:ascii="Neue Haas Unica" w:hAnsi="Neue Haas Unica"/>
          <w:b w:val="0"/>
          <w:bCs w:val="0"/>
          <w:color w:val="auto"/>
          <w:sz w:val="20"/>
          <w:szCs w:val="20"/>
        </w:rPr>
        <w:t>[Signature]</w:t>
      </w:r>
    </w:p>
    <w:sectPr w:rsidRPr="003E7283" w:rsidR="003E7283" w:rsidSect="00A86000">
      <w:headerReference w:type="default" r:id="rId11"/>
      <w:footerReference w:type="default" r:id="rId12"/>
      <w:headerReference w:type="first" r:id="rId13"/>
      <w:footerReference w:type="first" r:id="rId14"/>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35A" w:rsidP="001B657E" w:rsidRDefault="00AE635A" w14:paraId="35F90430" w14:textId="77777777">
      <w:pPr>
        <w:spacing w:after="0" w:line="240" w:lineRule="auto"/>
      </w:pPr>
      <w:r>
        <w:separator/>
      </w:r>
    </w:p>
  </w:endnote>
  <w:endnote w:type="continuationSeparator" w:id="0">
    <w:p w:rsidR="00AE635A" w:rsidP="001B657E" w:rsidRDefault="00AE635A" w14:paraId="1BFE808F" w14:textId="77777777">
      <w:pPr>
        <w:spacing w:after="0" w:line="240" w:lineRule="auto"/>
      </w:pPr>
      <w:r>
        <w:continuationSeparator/>
      </w:r>
    </w:p>
  </w:endnote>
  <w:endnote w:type="continuationNotice" w:id="1">
    <w:p w:rsidR="00AE635A" w:rsidRDefault="00AE635A" w14:paraId="686511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5B0F35" w:rsidP="005B0F35" w:rsidRDefault="005B0F35" w14:paraId="3564C779" w14:textId="77777777">
    <w:pPr>
      <w:pStyle w:val="Footer"/>
      <w:rPr>
        <w:rFonts w:ascii="Arial" w:hAnsi="Arial" w:eastAsia="Times New Roman" w:cs="Times New Roman"/>
        <w:noProof/>
        <w:color w:val="808080" w:themeColor="background1" w:themeShade="80"/>
        <w:sz w:val="16"/>
        <w:szCs w:val="16"/>
        <w:shd w:val="clear" w:color="auto" w:fill="FFFFFF"/>
      </w:rPr>
    </w:pPr>
    <w:r>
      <w:rPr>
        <w:rFonts w:ascii="Arial" w:hAnsi="Arial" w:eastAsia="Times New Roman" w:cs="Times New Roman"/>
        <w:noProof/>
        <w:color w:val="808080" w:themeColor="background1" w:themeShade="80"/>
        <w:sz w:val="16"/>
        <w:szCs w:val="16"/>
        <w:shd w:val="clear" w:color="auto" w:fill="FFFFFF"/>
      </w:rPr>
      <w:drawing>
        <wp:inline distT="0" distB="0" distL="0" distR="0" wp14:anchorId="59DDF017" wp14:editId="325088EF">
          <wp:extent cx="1940118" cy="793375"/>
          <wp:effectExtent l="0" t="0" r="3175" b="6985"/>
          <wp:docPr id="529092851" name="Picture 5290928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hAnsi="Arial" w:eastAsia="Times New Roman" w:cs="Times New Roman"/>
        <w:noProof/>
        <w:color w:val="808080" w:themeColor="background1" w:themeShade="80"/>
        <w:sz w:val="16"/>
        <w:szCs w:val="16"/>
        <w:shd w:val="clear" w:color="auto" w:fill="FFFFFF"/>
      </w:rPr>
      <w:ptab w:alignment="center" w:relativeTo="margin" w:leader="none"/>
    </w:r>
    <w:r w:rsidRPr="00B46374">
      <w:rPr>
        <w:rFonts w:ascii="Arial" w:hAnsi="Arial" w:eastAsia="Times New Roman" w:cs="Times New Roman"/>
        <w:noProof/>
        <w:color w:val="808080" w:themeColor="background1" w:themeShade="80"/>
        <w:sz w:val="16"/>
        <w:szCs w:val="16"/>
        <w:shd w:val="clear" w:color="auto" w:fill="FFFFFF"/>
      </w:rPr>
      <w:ptab w:alignment="right" w:relativeTo="margin" w:leader="none"/>
    </w:r>
    <w:r>
      <w:rPr>
        <w:rFonts w:ascii="Arial" w:hAnsi="Arial" w:eastAsia="Times New Roman" w:cs="Times New Roman"/>
        <w:noProof/>
        <w:color w:val="808080" w:themeColor="background1" w:themeShade="80"/>
        <w:sz w:val="16"/>
        <w:szCs w:val="16"/>
        <w:shd w:val="clear" w:color="auto" w:fill="FFFFFF"/>
      </w:rPr>
      <w:drawing>
        <wp:inline distT="0" distB="0" distL="0" distR="0" wp14:anchorId="56A205D9" wp14:editId="20C74B8C">
          <wp:extent cx="1918616" cy="796992"/>
          <wp:effectExtent l="0" t="0" r="0" b="0"/>
          <wp:docPr id="66511339" name="Picture 66511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DC28DB" w:rsidR="005B0F35" w:rsidP="005B0F35" w:rsidRDefault="005B0F35" w14:paraId="764547C4" w14:textId="77777777">
    <w:pPr>
      <w:pStyle w:val="NoSpacing"/>
      <w:rPr>
        <w:rFonts w:eastAsia="Times New Roman" w:cs="Times New Roman"/>
        <w:sz w:val="16"/>
        <w:szCs w:val="16"/>
        <w:shd w:val="clear" w:color="auto" w:fill="FFFFFF"/>
      </w:rPr>
    </w:pPr>
  </w:p>
  <w:p w:rsidRPr="00DC28DB" w:rsidR="005B0F35" w:rsidP="005B0F35" w:rsidRDefault="005B0F35" w14:paraId="5ADF3019" w14:textId="77777777">
    <w:pPr>
      <w:pStyle w:val="NoSpacing"/>
      <w:rPr>
        <w:rFonts w:eastAsia="Times New Roman" w:cs="Times New Roman"/>
        <w:sz w:val="16"/>
        <w:szCs w:val="16"/>
      </w:rPr>
    </w:pPr>
    <w:r w:rsidRPr="00DC28DB">
      <w:rPr>
        <w:rFonts w:eastAsia="Times New Roman" w:cs="Times New Roman"/>
        <w:sz w:val="16"/>
        <w:szCs w:val="16"/>
        <w:shd w:val="clear" w:color="auto" w:fill="FFFFFF"/>
      </w:rPr>
      <w:t>NOTE</w:t>
    </w:r>
    <w:r w:rsidRPr="00DC28DB">
      <w:rPr>
        <w:rFonts w:eastAsia="Times New Roman" w:cs="Times New Roman"/>
        <w:b/>
        <w:bCs/>
        <w:sz w:val="16"/>
        <w:szCs w:val="16"/>
        <w:bdr w:val="none" w:color="auto" w:sz="0" w:space="0" w:frame="1"/>
        <w:shd w:val="clear" w:color="auto" w:fill="FFFFFF"/>
      </w:rPr>
      <w:t>:</w:t>
    </w:r>
    <w:r w:rsidRPr="00DC28D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DC28DB" w:rsidR="005B0F35" w:rsidP="005B0F35" w:rsidRDefault="005B0F35" w14:paraId="3F451FB3" w14:textId="77777777">
    <w:pPr>
      <w:rPr>
        <w:rFonts w:ascii="Times" w:hAnsi="Times" w:eastAsia="Times New Roman" w:cs="Times New Roman"/>
        <w:sz w:val="16"/>
        <w:szCs w:val="16"/>
      </w:rPr>
    </w:pPr>
    <w:r w:rsidRPr="00DC28DB">
      <w:rPr>
        <w:rFonts w:ascii="Arial" w:hAnsi="Arial" w:cs="Arial"/>
        <w:sz w:val="16"/>
        <w:szCs w:val="16"/>
      </w:rPr>
      <w:br/>
    </w:r>
    <w:r w:rsidRPr="00DC28DB">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009F7F06" w:rsidP="009802C8" w:rsidRDefault="009F7F06" w14:paraId="20594188" w14:textId="0434B645">
    <w:pPr>
      <w:pStyle w:val="Footer"/>
      <w:tabs>
        <w:tab w:val="clear" w:pos="4680"/>
        <w:tab w:val="clear" w:pos="9360"/>
        <w:tab w:val="left" w:pos="29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D953C5" w:rsidRDefault="00B46374" w14:paraId="4AA5AB40" w14:textId="16D44041">
    <w:pPr>
      <w:pStyle w:val="Footer"/>
      <w:rPr>
        <w:rFonts w:ascii="Arial" w:hAnsi="Arial" w:eastAsia="Times New Roman" w:cs="Times New Roman"/>
        <w:noProof/>
        <w:color w:val="808080" w:themeColor="background1" w:themeShade="80"/>
        <w:sz w:val="16"/>
        <w:szCs w:val="16"/>
        <w:shd w:val="clear" w:color="auto" w:fill="FFFFFF"/>
      </w:rPr>
    </w:pPr>
    <w:r>
      <w:rPr>
        <w:rFonts w:ascii="Arial" w:hAnsi="Arial" w:eastAsia="Times New Roman" w:cs="Times New Roman"/>
        <w:noProof/>
        <w:color w:val="808080" w:themeColor="background1" w:themeShade="80"/>
        <w:sz w:val="16"/>
        <w:szCs w:val="16"/>
        <w:shd w:val="clear" w:color="auto" w:fill="FFFFFF"/>
      </w:rPr>
      <w:drawing>
        <wp:inline distT="0" distB="0" distL="0" distR="0" wp14:anchorId="342B7DA6" wp14:editId="280DE9B7">
          <wp:extent cx="1940118" cy="793375"/>
          <wp:effectExtent l="0" t="0" r="3175" b="6985"/>
          <wp:docPr id="852894578" name="Picture 85289457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hAnsi="Arial" w:eastAsia="Times New Roman" w:cs="Times New Roman"/>
        <w:noProof/>
        <w:color w:val="808080" w:themeColor="background1" w:themeShade="80"/>
        <w:sz w:val="16"/>
        <w:szCs w:val="16"/>
        <w:shd w:val="clear" w:color="auto" w:fill="FFFFFF"/>
      </w:rPr>
      <w:ptab w:alignment="center" w:relativeTo="margin" w:leader="none"/>
    </w:r>
    <w:r w:rsidRPr="00B46374">
      <w:rPr>
        <w:rFonts w:ascii="Arial" w:hAnsi="Arial" w:eastAsia="Times New Roman" w:cs="Times New Roman"/>
        <w:noProof/>
        <w:color w:val="808080" w:themeColor="background1" w:themeShade="80"/>
        <w:sz w:val="16"/>
        <w:szCs w:val="16"/>
        <w:shd w:val="clear" w:color="auto" w:fill="FFFFFF"/>
      </w:rPr>
      <w:ptab w:alignment="right" w:relativeTo="margin" w:leader="none"/>
    </w:r>
    <w:r>
      <w:rPr>
        <w:rFonts w:ascii="Arial" w:hAnsi="Arial" w:eastAsia="Times New Roman" w:cs="Times New Roman"/>
        <w:noProof/>
        <w:color w:val="808080" w:themeColor="background1" w:themeShade="80"/>
        <w:sz w:val="16"/>
        <w:szCs w:val="16"/>
        <w:shd w:val="clear" w:color="auto" w:fill="FFFFFF"/>
      </w:rPr>
      <w:drawing>
        <wp:inline distT="0" distB="0" distL="0" distR="0" wp14:anchorId="25C4FD83" wp14:editId="5BF0F672">
          <wp:extent cx="1918616" cy="796992"/>
          <wp:effectExtent l="0" t="0" r="0" b="0"/>
          <wp:docPr id="897204043" name="Picture 897204043"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DC28DB" w:rsidR="00B46374" w:rsidP="00B46374" w:rsidRDefault="00B46374" w14:paraId="6AD42757" w14:textId="77777777">
    <w:pPr>
      <w:pStyle w:val="NoSpacing"/>
      <w:rPr>
        <w:rFonts w:eastAsia="Times New Roman" w:cs="Times New Roman"/>
        <w:sz w:val="16"/>
        <w:szCs w:val="16"/>
        <w:shd w:val="clear" w:color="auto" w:fill="FFFFFF"/>
      </w:rPr>
    </w:pPr>
  </w:p>
  <w:p w:rsidRPr="00DC28DB" w:rsidR="00B46374" w:rsidP="00B46374" w:rsidRDefault="00B46374" w14:paraId="2A1965D3" w14:textId="57DA3FF3">
    <w:pPr>
      <w:pStyle w:val="NoSpacing"/>
      <w:rPr>
        <w:rFonts w:eastAsia="Times New Roman" w:cs="Times New Roman"/>
        <w:sz w:val="16"/>
        <w:szCs w:val="16"/>
      </w:rPr>
    </w:pPr>
    <w:r w:rsidRPr="00DC28DB">
      <w:rPr>
        <w:rFonts w:eastAsia="Times New Roman" w:cs="Times New Roman"/>
        <w:sz w:val="16"/>
        <w:szCs w:val="16"/>
        <w:shd w:val="clear" w:color="auto" w:fill="FFFFFF"/>
      </w:rPr>
      <w:t>NOTE</w:t>
    </w:r>
    <w:r w:rsidRPr="00DC28DB">
      <w:rPr>
        <w:rFonts w:eastAsia="Times New Roman" w:cs="Times New Roman"/>
        <w:b/>
        <w:bCs/>
        <w:sz w:val="16"/>
        <w:szCs w:val="16"/>
        <w:bdr w:val="none" w:color="auto" w:sz="0" w:space="0" w:frame="1"/>
        <w:shd w:val="clear" w:color="auto" w:fill="FFFFFF"/>
      </w:rPr>
      <w:t>:</w:t>
    </w:r>
    <w:r w:rsidRPr="00DC28D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DC28DB" w:rsidR="00B46374" w:rsidP="00B46374" w:rsidRDefault="00B46374" w14:paraId="2B641663" w14:textId="77777777">
    <w:pPr>
      <w:rPr>
        <w:rFonts w:ascii="Times" w:hAnsi="Times" w:eastAsia="Times New Roman" w:cs="Times New Roman"/>
        <w:sz w:val="16"/>
        <w:szCs w:val="16"/>
      </w:rPr>
    </w:pPr>
    <w:r w:rsidRPr="00DC28DB">
      <w:rPr>
        <w:rFonts w:ascii="Arial" w:hAnsi="Arial" w:cs="Arial"/>
        <w:sz w:val="16"/>
        <w:szCs w:val="16"/>
      </w:rPr>
      <w:br/>
    </w:r>
    <w:r w:rsidRPr="00DC28DB">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Pr="00DC28DB" w:rsidR="00B46374" w:rsidRDefault="00B46374" w14:paraId="29D78F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35A" w:rsidP="001B657E" w:rsidRDefault="00AE635A" w14:paraId="13B93484" w14:textId="77777777">
      <w:pPr>
        <w:spacing w:after="0" w:line="240" w:lineRule="auto"/>
      </w:pPr>
      <w:r>
        <w:separator/>
      </w:r>
    </w:p>
  </w:footnote>
  <w:footnote w:type="continuationSeparator" w:id="0">
    <w:p w:rsidR="00AE635A" w:rsidP="001B657E" w:rsidRDefault="00AE635A" w14:paraId="4C476D24" w14:textId="77777777">
      <w:pPr>
        <w:spacing w:after="0" w:line="240" w:lineRule="auto"/>
      </w:pPr>
      <w:r>
        <w:continuationSeparator/>
      </w:r>
    </w:p>
  </w:footnote>
  <w:footnote w:type="continuationNotice" w:id="1">
    <w:p w:rsidR="00AE635A" w:rsidRDefault="00AE635A" w14:paraId="19137E3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28DB" w:rsidR="00A86000" w:rsidP="00A86000" w:rsidRDefault="00A86000" w14:paraId="009F27C7" w14:textId="77777777">
    <w:pPr>
      <w:spacing w:after="0"/>
      <w:rPr>
        <w:rFonts w:ascii="Arial" w:hAnsi="Arial" w:cs="Arial"/>
        <w:b/>
        <w:i/>
        <w:iCs/>
        <w:sz w:val="20"/>
        <w:szCs w:val="20"/>
        <w:lang w:val="en-US"/>
      </w:rPr>
    </w:pPr>
    <w:r w:rsidRPr="00DC28DB">
      <w:rPr>
        <w:rFonts w:ascii="Arial" w:hAnsi="Arial" w:cs="Arial"/>
        <w:b/>
        <w:i/>
        <w:iCs/>
        <w:sz w:val="20"/>
        <w:szCs w:val="20"/>
        <w:lang w:val="en-US"/>
      </w:rPr>
      <w:t>For internal use only. Not for external distribution.</w:t>
    </w:r>
  </w:p>
  <w:p w:rsidR="001B657E" w:rsidRDefault="001B657E" w14:paraId="2ABACF46" w14:textId="396A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9705BE" w:rsidP="0056125F" w:rsidRDefault="009705BE" w14:paraId="2204643C" w14:textId="1D860460">
    <w:pPr>
      <w:spacing w:after="0"/>
      <w:jc w:val="center"/>
      <w:rPr>
        <w:rFonts w:ascii="Arial" w:hAnsi="Arial" w:cs="Arial"/>
        <w:b/>
        <w:color w:val="808080" w:themeColor="background1" w:themeShade="80"/>
        <w:sz w:val="52"/>
        <w:szCs w:val="52"/>
        <w:lang w:val="en-US"/>
      </w:rPr>
    </w:pPr>
    <w:r>
      <w:rPr>
        <w:noProof/>
      </w:rPr>
      <w:drawing>
        <wp:inline distT="0" distB="0" distL="0" distR="0" wp14:anchorId="3962A1A7" wp14:editId="3CE1377A">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rsidRPr="005C3DF3" w:rsidR="00BE3616" w:rsidP="0082159F" w:rsidRDefault="005C3DF3" w14:paraId="6B8ABAAE" w14:textId="7C41D019">
    <w:pPr>
      <w:spacing w:after="0"/>
      <w:jc w:val="center"/>
      <w:rPr>
        <w:sz w:val="52"/>
        <w:szCs w:val="52"/>
      </w:rPr>
    </w:pPr>
    <w:r>
      <w:rPr>
        <w:rFonts w:ascii="Arial" w:hAnsi="Arial" w:cs="Arial"/>
        <w:b/>
        <w:sz w:val="52"/>
        <w:szCs w:val="52"/>
        <w:lang w:val="en-US"/>
      </w:rPr>
      <w:t>Ready Rating Overview Announcement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D48"/>
    <w:multiLevelType w:val="multilevel"/>
    <w:tmpl w:val="800CB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311368F"/>
    <w:multiLevelType w:val="multilevel"/>
    <w:tmpl w:val="B87CF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BE765FE"/>
    <w:multiLevelType w:val="multilevel"/>
    <w:tmpl w:val="1D0A4A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5950784"/>
    <w:multiLevelType w:val="multilevel"/>
    <w:tmpl w:val="03B0DE8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BDC690E"/>
    <w:multiLevelType w:val="multilevel"/>
    <w:tmpl w:val="F90C0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73193834">
    <w:abstractNumId w:val="3"/>
  </w:num>
  <w:num w:numId="2" w16cid:durableId="1056588803">
    <w:abstractNumId w:val="0"/>
  </w:num>
  <w:num w:numId="3" w16cid:durableId="1093168695">
    <w:abstractNumId w:val="4"/>
  </w:num>
  <w:num w:numId="4" w16cid:durableId="1864318684">
    <w:abstractNumId w:val="1"/>
  </w:num>
  <w:num w:numId="5" w16cid:durableId="286133374">
    <w:abstractNumId w:val="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26420"/>
    <w:rsid w:val="00030F2C"/>
    <w:rsid w:val="00034C04"/>
    <w:rsid w:val="00045D0C"/>
    <w:rsid w:val="0005398D"/>
    <w:rsid w:val="000552EB"/>
    <w:rsid w:val="00057545"/>
    <w:rsid w:val="00060D3C"/>
    <w:rsid w:val="000611F0"/>
    <w:rsid w:val="00064024"/>
    <w:rsid w:val="00067558"/>
    <w:rsid w:val="000716E0"/>
    <w:rsid w:val="00071862"/>
    <w:rsid w:val="0007351E"/>
    <w:rsid w:val="000773EF"/>
    <w:rsid w:val="0008278C"/>
    <w:rsid w:val="00084EEE"/>
    <w:rsid w:val="00090C04"/>
    <w:rsid w:val="00093BB0"/>
    <w:rsid w:val="00094D1A"/>
    <w:rsid w:val="0009692C"/>
    <w:rsid w:val="000A4908"/>
    <w:rsid w:val="000A64D1"/>
    <w:rsid w:val="000B14BA"/>
    <w:rsid w:val="000B4D41"/>
    <w:rsid w:val="000B557F"/>
    <w:rsid w:val="000C1020"/>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0D7B"/>
    <w:rsid w:val="001626D5"/>
    <w:rsid w:val="0017573F"/>
    <w:rsid w:val="00176F27"/>
    <w:rsid w:val="001840DF"/>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7129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4739C"/>
    <w:rsid w:val="00357585"/>
    <w:rsid w:val="00360657"/>
    <w:rsid w:val="0036358F"/>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10DB"/>
    <w:rsid w:val="003D61BD"/>
    <w:rsid w:val="003E20E4"/>
    <w:rsid w:val="003E7283"/>
    <w:rsid w:val="003F0274"/>
    <w:rsid w:val="003F242D"/>
    <w:rsid w:val="003F552C"/>
    <w:rsid w:val="0040036F"/>
    <w:rsid w:val="00401EE7"/>
    <w:rsid w:val="00404284"/>
    <w:rsid w:val="00405E1F"/>
    <w:rsid w:val="00406324"/>
    <w:rsid w:val="0040666F"/>
    <w:rsid w:val="004104E5"/>
    <w:rsid w:val="004111CA"/>
    <w:rsid w:val="00420754"/>
    <w:rsid w:val="004231CE"/>
    <w:rsid w:val="0042553C"/>
    <w:rsid w:val="00431150"/>
    <w:rsid w:val="004316A1"/>
    <w:rsid w:val="00433DDB"/>
    <w:rsid w:val="004469D1"/>
    <w:rsid w:val="00450B48"/>
    <w:rsid w:val="00451488"/>
    <w:rsid w:val="004637E0"/>
    <w:rsid w:val="00473215"/>
    <w:rsid w:val="0047476A"/>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4F4F17"/>
    <w:rsid w:val="00502C7C"/>
    <w:rsid w:val="00505E00"/>
    <w:rsid w:val="00511DE9"/>
    <w:rsid w:val="00512075"/>
    <w:rsid w:val="00514857"/>
    <w:rsid w:val="005241BE"/>
    <w:rsid w:val="00525F5C"/>
    <w:rsid w:val="00535D24"/>
    <w:rsid w:val="00540945"/>
    <w:rsid w:val="005420BC"/>
    <w:rsid w:val="00554E65"/>
    <w:rsid w:val="0056125F"/>
    <w:rsid w:val="00570008"/>
    <w:rsid w:val="00571040"/>
    <w:rsid w:val="00575A07"/>
    <w:rsid w:val="00575A5D"/>
    <w:rsid w:val="00583BE0"/>
    <w:rsid w:val="00586035"/>
    <w:rsid w:val="00590749"/>
    <w:rsid w:val="00594C92"/>
    <w:rsid w:val="005A4E5E"/>
    <w:rsid w:val="005A6B42"/>
    <w:rsid w:val="005B06A5"/>
    <w:rsid w:val="005B0F35"/>
    <w:rsid w:val="005B48B1"/>
    <w:rsid w:val="005B6A4C"/>
    <w:rsid w:val="005C0230"/>
    <w:rsid w:val="005C3DF3"/>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26D79"/>
    <w:rsid w:val="00730325"/>
    <w:rsid w:val="007341F3"/>
    <w:rsid w:val="0073590B"/>
    <w:rsid w:val="007361E7"/>
    <w:rsid w:val="007376EC"/>
    <w:rsid w:val="00742398"/>
    <w:rsid w:val="00745C61"/>
    <w:rsid w:val="0076061E"/>
    <w:rsid w:val="0076322C"/>
    <w:rsid w:val="00763E67"/>
    <w:rsid w:val="0076446C"/>
    <w:rsid w:val="00765EB4"/>
    <w:rsid w:val="00771DBC"/>
    <w:rsid w:val="0077573C"/>
    <w:rsid w:val="007822AC"/>
    <w:rsid w:val="007826F6"/>
    <w:rsid w:val="00784682"/>
    <w:rsid w:val="00794DFD"/>
    <w:rsid w:val="007959E4"/>
    <w:rsid w:val="007A49E3"/>
    <w:rsid w:val="007B289A"/>
    <w:rsid w:val="007C0D0B"/>
    <w:rsid w:val="007C22E6"/>
    <w:rsid w:val="007D16CC"/>
    <w:rsid w:val="007D36EB"/>
    <w:rsid w:val="007D4D1F"/>
    <w:rsid w:val="007F03A9"/>
    <w:rsid w:val="007F1671"/>
    <w:rsid w:val="00800948"/>
    <w:rsid w:val="00800BD6"/>
    <w:rsid w:val="0080263D"/>
    <w:rsid w:val="00807C8E"/>
    <w:rsid w:val="00812BA0"/>
    <w:rsid w:val="00814E1B"/>
    <w:rsid w:val="00815A8F"/>
    <w:rsid w:val="008177F5"/>
    <w:rsid w:val="00817A3A"/>
    <w:rsid w:val="0082159F"/>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181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8F74FB"/>
    <w:rsid w:val="0090086E"/>
    <w:rsid w:val="009041FC"/>
    <w:rsid w:val="00905C74"/>
    <w:rsid w:val="00907221"/>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05BE"/>
    <w:rsid w:val="009707B1"/>
    <w:rsid w:val="00973362"/>
    <w:rsid w:val="009802C8"/>
    <w:rsid w:val="00982709"/>
    <w:rsid w:val="00982A3A"/>
    <w:rsid w:val="00984F37"/>
    <w:rsid w:val="009856D3"/>
    <w:rsid w:val="00985A3D"/>
    <w:rsid w:val="00985C34"/>
    <w:rsid w:val="0099232D"/>
    <w:rsid w:val="00992771"/>
    <w:rsid w:val="00992D06"/>
    <w:rsid w:val="009A0C9C"/>
    <w:rsid w:val="009A1115"/>
    <w:rsid w:val="009A3A50"/>
    <w:rsid w:val="009A7AE8"/>
    <w:rsid w:val="009B40FB"/>
    <w:rsid w:val="009B6B6F"/>
    <w:rsid w:val="009C08AF"/>
    <w:rsid w:val="009C141A"/>
    <w:rsid w:val="009C516D"/>
    <w:rsid w:val="009C5263"/>
    <w:rsid w:val="009C628D"/>
    <w:rsid w:val="009C6902"/>
    <w:rsid w:val="009C7948"/>
    <w:rsid w:val="009D0E81"/>
    <w:rsid w:val="009D3EC7"/>
    <w:rsid w:val="009D40C5"/>
    <w:rsid w:val="009D4727"/>
    <w:rsid w:val="009E47E7"/>
    <w:rsid w:val="009F056F"/>
    <w:rsid w:val="009F7F06"/>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5E8A"/>
    <w:rsid w:val="00A76602"/>
    <w:rsid w:val="00A771FA"/>
    <w:rsid w:val="00A83B63"/>
    <w:rsid w:val="00A83FEE"/>
    <w:rsid w:val="00A86000"/>
    <w:rsid w:val="00A87070"/>
    <w:rsid w:val="00A958F5"/>
    <w:rsid w:val="00AA2594"/>
    <w:rsid w:val="00AA4AE4"/>
    <w:rsid w:val="00AA4B6C"/>
    <w:rsid w:val="00AA5CD0"/>
    <w:rsid w:val="00AB1FA0"/>
    <w:rsid w:val="00AD42BB"/>
    <w:rsid w:val="00AD7411"/>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B7E0A"/>
    <w:rsid w:val="00BC2694"/>
    <w:rsid w:val="00BC38BC"/>
    <w:rsid w:val="00BD06ED"/>
    <w:rsid w:val="00BD0BA7"/>
    <w:rsid w:val="00BD1BBA"/>
    <w:rsid w:val="00BD6566"/>
    <w:rsid w:val="00BD6FAA"/>
    <w:rsid w:val="00BE3616"/>
    <w:rsid w:val="00BE39CC"/>
    <w:rsid w:val="00BF362D"/>
    <w:rsid w:val="00C0240A"/>
    <w:rsid w:val="00C07C62"/>
    <w:rsid w:val="00C14D52"/>
    <w:rsid w:val="00C178CB"/>
    <w:rsid w:val="00C2453B"/>
    <w:rsid w:val="00C307E5"/>
    <w:rsid w:val="00C310B3"/>
    <w:rsid w:val="00C34DD6"/>
    <w:rsid w:val="00C404CB"/>
    <w:rsid w:val="00C42729"/>
    <w:rsid w:val="00C522C8"/>
    <w:rsid w:val="00C52B69"/>
    <w:rsid w:val="00C63C74"/>
    <w:rsid w:val="00C754DB"/>
    <w:rsid w:val="00C760C3"/>
    <w:rsid w:val="00C76AAC"/>
    <w:rsid w:val="00C872D6"/>
    <w:rsid w:val="00C9250D"/>
    <w:rsid w:val="00C9615D"/>
    <w:rsid w:val="00CA27A9"/>
    <w:rsid w:val="00CB413C"/>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37CB0"/>
    <w:rsid w:val="00D407BB"/>
    <w:rsid w:val="00D42505"/>
    <w:rsid w:val="00D456D1"/>
    <w:rsid w:val="00D45D80"/>
    <w:rsid w:val="00D46529"/>
    <w:rsid w:val="00D477F3"/>
    <w:rsid w:val="00D47F38"/>
    <w:rsid w:val="00D531E2"/>
    <w:rsid w:val="00D55CFC"/>
    <w:rsid w:val="00D608B4"/>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C28DB"/>
    <w:rsid w:val="00DD62CC"/>
    <w:rsid w:val="00DE0F86"/>
    <w:rsid w:val="00DE1DB1"/>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09E1"/>
    <w:rsid w:val="00E54543"/>
    <w:rsid w:val="00E55C8E"/>
    <w:rsid w:val="00E620D6"/>
    <w:rsid w:val="00E64625"/>
    <w:rsid w:val="00E74E75"/>
    <w:rsid w:val="00E76B28"/>
    <w:rsid w:val="00E97FDC"/>
    <w:rsid w:val="00EA417B"/>
    <w:rsid w:val="00EB5B3D"/>
    <w:rsid w:val="00EB7A57"/>
    <w:rsid w:val="00EC4FF4"/>
    <w:rsid w:val="00EC7869"/>
    <w:rsid w:val="00EC7F6A"/>
    <w:rsid w:val="00ED2443"/>
    <w:rsid w:val="00EE2C38"/>
    <w:rsid w:val="00EE5794"/>
    <w:rsid w:val="00EE7275"/>
    <w:rsid w:val="00F015AB"/>
    <w:rsid w:val="00F052CE"/>
    <w:rsid w:val="00F16F21"/>
    <w:rsid w:val="00F20C4A"/>
    <w:rsid w:val="00F213A8"/>
    <w:rsid w:val="00F27123"/>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765BB"/>
    <w:rsid w:val="00F906D4"/>
    <w:rsid w:val="00F91397"/>
    <w:rsid w:val="00F91BBF"/>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0FF67A5"/>
    <w:rsid w:val="0102F8D1"/>
    <w:rsid w:val="011768B4"/>
    <w:rsid w:val="01826639"/>
    <w:rsid w:val="0189A310"/>
    <w:rsid w:val="0282DE59"/>
    <w:rsid w:val="0365966B"/>
    <w:rsid w:val="03E3AE73"/>
    <w:rsid w:val="03EA5815"/>
    <w:rsid w:val="04259A38"/>
    <w:rsid w:val="04521803"/>
    <w:rsid w:val="048802F3"/>
    <w:rsid w:val="048A59FC"/>
    <w:rsid w:val="057538E1"/>
    <w:rsid w:val="058371FB"/>
    <w:rsid w:val="071ED5F7"/>
    <w:rsid w:val="078C7FC2"/>
    <w:rsid w:val="07C504B4"/>
    <w:rsid w:val="0979FD72"/>
    <w:rsid w:val="0A1FC4D2"/>
    <w:rsid w:val="0AB8CB6C"/>
    <w:rsid w:val="0B9769E2"/>
    <w:rsid w:val="0BAE811B"/>
    <w:rsid w:val="0C2CD945"/>
    <w:rsid w:val="0C554D76"/>
    <w:rsid w:val="0CD5FA6F"/>
    <w:rsid w:val="0DC08601"/>
    <w:rsid w:val="0E104FE1"/>
    <w:rsid w:val="0E13A9E6"/>
    <w:rsid w:val="0E7CAA98"/>
    <w:rsid w:val="0EBF1A00"/>
    <w:rsid w:val="0EE21908"/>
    <w:rsid w:val="104C06F9"/>
    <w:rsid w:val="10BC816F"/>
    <w:rsid w:val="10D51463"/>
    <w:rsid w:val="10E8DC65"/>
    <w:rsid w:val="1113DFCF"/>
    <w:rsid w:val="1318F232"/>
    <w:rsid w:val="13499D86"/>
    <w:rsid w:val="13E42BED"/>
    <w:rsid w:val="143DB676"/>
    <w:rsid w:val="14F60EC3"/>
    <w:rsid w:val="16175CC5"/>
    <w:rsid w:val="16BBD617"/>
    <w:rsid w:val="173C14D0"/>
    <w:rsid w:val="175BE0F5"/>
    <w:rsid w:val="17AED0E3"/>
    <w:rsid w:val="17DB1FC1"/>
    <w:rsid w:val="1A0AAA22"/>
    <w:rsid w:val="1A480B30"/>
    <w:rsid w:val="1ADAFF88"/>
    <w:rsid w:val="1B49EFD4"/>
    <w:rsid w:val="1B9FA804"/>
    <w:rsid w:val="1BCBF00F"/>
    <w:rsid w:val="1BE4502B"/>
    <w:rsid w:val="1BEC3547"/>
    <w:rsid w:val="1C924E40"/>
    <w:rsid w:val="1CAE99A1"/>
    <w:rsid w:val="1D554BE2"/>
    <w:rsid w:val="1E26485D"/>
    <w:rsid w:val="1E8E3201"/>
    <w:rsid w:val="1ED76E32"/>
    <w:rsid w:val="1F7FB8D8"/>
    <w:rsid w:val="219B3321"/>
    <w:rsid w:val="21F71DA6"/>
    <w:rsid w:val="22E09A68"/>
    <w:rsid w:val="23718725"/>
    <w:rsid w:val="237AC9C5"/>
    <w:rsid w:val="23F0C2CD"/>
    <w:rsid w:val="23F875BB"/>
    <w:rsid w:val="24CFFA8D"/>
    <w:rsid w:val="257963E5"/>
    <w:rsid w:val="26557BE7"/>
    <w:rsid w:val="26649C7B"/>
    <w:rsid w:val="270E21C1"/>
    <w:rsid w:val="27AC06DD"/>
    <w:rsid w:val="27B27EED"/>
    <w:rsid w:val="27C41421"/>
    <w:rsid w:val="27C7120E"/>
    <w:rsid w:val="286562CC"/>
    <w:rsid w:val="28F785C4"/>
    <w:rsid w:val="2B7EEE47"/>
    <w:rsid w:val="2B8A6013"/>
    <w:rsid w:val="2BC7AD27"/>
    <w:rsid w:val="2D0622B0"/>
    <w:rsid w:val="2DA67863"/>
    <w:rsid w:val="2E022004"/>
    <w:rsid w:val="30E98B1A"/>
    <w:rsid w:val="32E1B9F6"/>
    <w:rsid w:val="33CCFFAD"/>
    <w:rsid w:val="341B901A"/>
    <w:rsid w:val="34CAE5B5"/>
    <w:rsid w:val="34D7BCD6"/>
    <w:rsid w:val="3549411C"/>
    <w:rsid w:val="35540BE7"/>
    <w:rsid w:val="35AD3FB0"/>
    <w:rsid w:val="35F47983"/>
    <w:rsid w:val="361C21B5"/>
    <w:rsid w:val="39C28DB5"/>
    <w:rsid w:val="39D57A96"/>
    <w:rsid w:val="3A68D615"/>
    <w:rsid w:val="3A6907D6"/>
    <w:rsid w:val="3AFA3B72"/>
    <w:rsid w:val="3B298DE3"/>
    <w:rsid w:val="3B592C64"/>
    <w:rsid w:val="3B80B138"/>
    <w:rsid w:val="3C5338C0"/>
    <w:rsid w:val="3D703660"/>
    <w:rsid w:val="3D831F31"/>
    <w:rsid w:val="3DB57BCB"/>
    <w:rsid w:val="3E2C4EF6"/>
    <w:rsid w:val="3E7E9F1C"/>
    <w:rsid w:val="3F6A7489"/>
    <w:rsid w:val="40301651"/>
    <w:rsid w:val="4133A0CF"/>
    <w:rsid w:val="4136143C"/>
    <w:rsid w:val="4162F340"/>
    <w:rsid w:val="4277B217"/>
    <w:rsid w:val="4305364E"/>
    <w:rsid w:val="43335E15"/>
    <w:rsid w:val="43DF77E4"/>
    <w:rsid w:val="43F8A041"/>
    <w:rsid w:val="4424BD4F"/>
    <w:rsid w:val="458A4244"/>
    <w:rsid w:val="45AF52D9"/>
    <w:rsid w:val="46776F6A"/>
    <w:rsid w:val="46DB4FEF"/>
    <w:rsid w:val="46DE8CC9"/>
    <w:rsid w:val="46F8258A"/>
    <w:rsid w:val="474B233A"/>
    <w:rsid w:val="48EC4042"/>
    <w:rsid w:val="48F266F2"/>
    <w:rsid w:val="494269BD"/>
    <w:rsid w:val="4959F32A"/>
    <w:rsid w:val="4A19C4C9"/>
    <w:rsid w:val="4A4F8C7F"/>
    <w:rsid w:val="4A82C3FC"/>
    <w:rsid w:val="4BEA89C9"/>
    <w:rsid w:val="4BF0D8A8"/>
    <w:rsid w:val="4C1E945D"/>
    <w:rsid w:val="4C9A84BD"/>
    <w:rsid w:val="4D232224"/>
    <w:rsid w:val="4D865A2A"/>
    <w:rsid w:val="4E29E4DF"/>
    <w:rsid w:val="5044E69C"/>
    <w:rsid w:val="51E590AA"/>
    <w:rsid w:val="53B88B0A"/>
    <w:rsid w:val="549BC57B"/>
    <w:rsid w:val="54CD2399"/>
    <w:rsid w:val="54F0775F"/>
    <w:rsid w:val="54FF8FFE"/>
    <w:rsid w:val="55225C1C"/>
    <w:rsid w:val="569D4C62"/>
    <w:rsid w:val="56F740A2"/>
    <w:rsid w:val="570C578E"/>
    <w:rsid w:val="573F21AD"/>
    <w:rsid w:val="5A817A84"/>
    <w:rsid w:val="5A98E7C6"/>
    <w:rsid w:val="5C01C551"/>
    <w:rsid w:val="5CB343BC"/>
    <w:rsid w:val="5D220C66"/>
    <w:rsid w:val="5D460CF5"/>
    <w:rsid w:val="5E1728F0"/>
    <w:rsid w:val="5F5B1E12"/>
    <w:rsid w:val="5FD13947"/>
    <w:rsid w:val="5FD3F31D"/>
    <w:rsid w:val="5FDF7261"/>
    <w:rsid w:val="600262EE"/>
    <w:rsid w:val="600D8853"/>
    <w:rsid w:val="6012E8EB"/>
    <w:rsid w:val="60BF7436"/>
    <w:rsid w:val="621E0B76"/>
    <w:rsid w:val="62876EE4"/>
    <w:rsid w:val="63579D5B"/>
    <w:rsid w:val="635D3C5D"/>
    <w:rsid w:val="63B0E4FB"/>
    <w:rsid w:val="63BD4F18"/>
    <w:rsid w:val="646A4E77"/>
    <w:rsid w:val="64D5E493"/>
    <w:rsid w:val="66DEF25A"/>
    <w:rsid w:val="682A8F79"/>
    <w:rsid w:val="69CED0AF"/>
    <w:rsid w:val="6A20267F"/>
    <w:rsid w:val="6A6CBFB1"/>
    <w:rsid w:val="6B273921"/>
    <w:rsid w:val="6C2C006B"/>
    <w:rsid w:val="6C7006A3"/>
    <w:rsid w:val="6CA91163"/>
    <w:rsid w:val="6CCB9588"/>
    <w:rsid w:val="6E0129A5"/>
    <w:rsid w:val="6E57991C"/>
    <w:rsid w:val="6FB509DB"/>
    <w:rsid w:val="6FCECC7B"/>
    <w:rsid w:val="71F3E14F"/>
    <w:rsid w:val="72B9D880"/>
    <w:rsid w:val="7305D2FA"/>
    <w:rsid w:val="73DE6B5F"/>
    <w:rsid w:val="73DFC3B1"/>
    <w:rsid w:val="74FBF0A4"/>
    <w:rsid w:val="75BFF107"/>
    <w:rsid w:val="75DE229D"/>
    <w:rsid w:val="76769E5E"/>
    <w:rsid w:val="76A03BBF"/>
    <w:rsid w:val="76E5812A"/>
    <w:rsid w:val="7748A971"/>
    <w:rsid w:val="7822E3C3"/>
    <w:rsid w:val="790EEC01"/>
    <w:rsid w:val="7A14EE40"/>
    <w:rsid w:val="7AF7BC82"/>
    <w:rsid w:val="7B893595"/>
    <w:rsid w:val="7BEAE36F"/>
    <w:rsid w:val="7C1244C4"/>
    <w:rsid w:val="7C1CD66B"/>
    <w:rsid w:val="7CCB9534"/>
    <w:rsid w:val="7D4387D7"/>
    <w:rsid w:val="7D7D1C69"/>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cs="Arial" w:eastAsiaTheme="minorEastAsia"/>
      <w:b/>
      <w:bCs/>
      <w:color w:val="FF0000"/>
      <w:sz w:val="28"/>
      <w:szCs w:val="28"/>
    </w:rPr>
  </w:style>
  <w:style w:type="character" w:styleId="TitleChar" w:customStyle="1">
    <w:name w:val="Title Char"/>
    <w:basedOn w:val="DefaultParagraphFont"/>
    <w:link w:val="Title"/>
    <w:uiPriority w:val="10"/>
    <w:rsid w:val="001B657E"/>
    <w:rPr>
      <w:rFonts w:ascii="Arial" w:hAnsi="Arial" w:cs="Arial" w:eastAsiaTheme="minorEastAsia"/>
      <w:b/>
      <w:bCs/>
      <w:color w:val="FF0000"/>
      <w:sz w:val="28"/>
      <w:szCs w:val="28"/>
    </w:rPr>
  </w:style>
  <w:style w:type="character" w:styleId="Heading2Char" w:customStyle="1">
    <w:name w:val="Heading 2 Char"/>
    <w:basedOn w:val="DefaultParagraphFont"/>
    <w:link w:val="Heading2"/>
    <w:uiPriority w:val="9"/>
    <w:rsid w:val="001B657E"/>
    <w:rPr>
      <w:rFonts w:ascii="Arial" w:hAnsi="Arial"/>
      <w:b/>
      <w:bCs/>
      <w:color w:val="FF0000"/>
    </w:rPr>
  </w:style>
  <w:style w:type="character" w:styleId="Heading1Char" w:customStyle="1">
    <w:name w:val="Heading 1 Char"/>
    <w:basedOn w:val="DefaultParagraphFont"/>
    <w:link w:val="Heading1"/>
    <w:uiPriority w:val="9"/>
    <w:rsid w:val="001B657E"/>
    <w:rPr>
      <w:rFonts w:ascii="Arial" w:hAnsi="Arial" w:cs="Arial"/>
      <w:b/>
      <w:bCs/>
      <w:caps/>
      <w:u w:val="single"/>
    </w:rPr>
  </w:style>
  <w:style w:type="character" w:styleId="Heading3Char" w:customStyle="1">
    <w:name w:val="Heading 3 Char"/>
    <w:basedOn w:val="DefaultParagraphFont"/>
    <w:link w:val="Heading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hAnsi="Arial" w:eastAsia="SimSun" w:cs="Times New Roman"/>
      <w:noProof/>
      <w:szCs w:val="24"/>
    </w:rPr>
  </w:style>
  <w:style w:type="character" w:styleId="ListParagraphChar" w:customStyle="1">
    <w:name w:val="List Paragraph Char"/>
    <w:aliases w:val="Foreword Char,List Paragraph1 Char,Paragraphe de liste1 Char"/>
    <w:basedOn w:val="DefaultParagraphFont"/>
    <w:link w:val="ListParagraph"/>
    <w:uiPriority w:val="34"/>
    <w:locked/>
    <w:rsid w:val="00FD6AC9"/>
    <w:rPr>
      <w:rFonts w:ascii="Arial" w:hAnsi="Arial" w:eastAsia="SimSun"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hAnsi="Arial" w:eastAsia="SimSun" w:cs="Times New Roman"/>
      <w:noProof/>
      <w:sz w:val="20"/>
      <w:szCs w:val="20"/>
    </w:rPr>
  </w:style>
  <w:style w:type="character" w:styleId="CommentTextChar" w:customStyle="1">
    <w:name w:val="Comment Text Char"/>
    <w:basedOn w:val="DefaultParagraphFont"/>
    <w:link w:val="CommentText"/>
    <w:uiPriority w:val="99"/>
    <w:rsid w:val="00FD6AC9"/>
    <w:rPr>
      <w:rFonts w:ascii="Arial" w:hAnsi="Arial" w:eastAsia="SimSun"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hAnsiTheme="minorHAnsi" w:eastAsiaTheme="minorHAnsi" w:cstheme="minorBidi"/>
      <w:b/>
      <w:bCs/>
      <w:noProof w:val="0"/>
    </w:rPr>
  </w:style>
  <w:style w:type="character" w:styleId="CommentSubjectChar" w:customStyle="1">
    <w:name w:val="Comment Subject Char"/>
    <w:basedOn w:val="CommentTextChar"/>
    <w:link w:val="CommentSubject"/>
    <w:uiPriority w:val="99"/>
    <w:semiHidden/>
    <w:rsid w:val="001326D9"/>
    <w:rPr>
      <w:rFonts w:ascii="Arial" w:hAnsi="Arial" w:eastAsia="SimSun"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4459F"/>
  </w:style>
  <w:style w:type="character" w:styleId="eop" w:customStyle="1">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C96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500">
      <w:bodyDiv w:val="1"/>
      <w:marLeft w:val="0"/>
      <w:marRight w:val="0"/>
      <w:marTop w:val="0"/>
      <w:marBottom w:val="0"/>
      <w:divBdr>
        <w:top w:val="none" w:sz="0" w:space="0" w:color="auto"/>
        <w:left w:val="none" w:sz="0" w:space="0" w:color="auto"/>
        <w:bottom w:val="none" w:sz="0" w:space="0" w:color="auto"/>
        <w:right w:val="none" w:sz="0" w:space="0" w:color="auto"/>
      </w:divBdr>
    </w:div>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www.w3.org/XML/1998/namespace"/>
    <ds:schemaRef ds:uri="7e224511-22fe-430e-9ba3-f6c24b2545b5"/>
    <ds:schemaRef ds:uri="a6bb5b03-73c0-4fd8-91ab-e0fa8b321192"/>
    <ds:schemaRef ds:uri="http://schemas.microsoft.com/office/2006/metadata/propertie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C3F1806D-536C-427F-8F93-DF17E23F78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Alejandro Terrones</cp:lastModifiedBy>
  <cp:revision>38</cp:revision>
  <dcterms:created xsi:type="dcterms:W3CDTF">2023-11-16T04:08:00Z</dcterms:created>
  <dcterms:modified xsi:type="dcterms:W3CDTF">2023-12-14T16:55:59Z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8e1e3f13843b9ec41afcf30b2b5cb4330cfa85145cd47c660bf7719be2f3e991</vt:lpwstr>
  </property>
</Properties>
</file>